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A1E" w:rsidRPr="009D552F" w:rsidRDefault="00FA2A1E" w:rsidP="00FA2A1E">
      <w:pPr>
        <w:pBdr>
          <w:bottom w:val="single" w:sz="4" w:space="1" w:color="auto"/>
        </w:pBdr>
        <w:rPr>
          <w:rFonts w:ascii="Arial" w:hAnsi="Arial" w:cs="Arial"/>
          <w:b/>
          <w:bCs/>
          <w:sz w:val="36"/>
          <w:szCs w:val="36"/>
        </w:rPr>
      </w:pPr>
      <w:r>
        <w:rPr>
          <w:rFonts w:ascii="Arial" w:hAnsi="Arial" w:cs="Arial"/>
          <w:b/>
          <w:bCs/>
          <w:sz w:val="36"/>
          <w:szCs w:val="36"/>
        </w:rPr>
        <w:t>Unit 4</w:t>
      </w:r>
      <w:r w:rsidRPr="009D552F">
        <w:rPr>
          <w:rFonts w:ascii="Arial" w:hAnsi="Arial" w:cs="Arial"/>
          <w:b/>
          <w:bCs/>
          <w:sz w:val="36"/>
          <w:szCs w:val="36"/>
        </w:rPr>
        <w:t xml:space="preserve"> Assignment</w:t>
      </w:r>
      <w:r>
        <w:rPr>
          <w:rFonts w:ascii="Arial" w:hAnsi="Arial" w:cs="Arial"/>
          <w:b/>
          <w:bCs/>
          <w:sz w:val="36"/>
          <w:szCs w:val="36"/>
        </w:rPr>
        <w:t xml:space="preserve"> Introduction</w:t>
      </w:r>
      <w:r w:rsidRPr="009D552F">
        <w:rPr>
          <w:rFonts w:ascii="Arial" w:hAnsi="Arial" w:cs="Arial"/>
          <w:b/>
          <w:bCs/>
          <w:sz w:val="36"/>
          <w:szCs w:val="36"/>
        </w:rPr>
        <w:t xml:space="preserve">  </w:t>
      </w:r>
    </w:p>
    <w:p w:rsidR="00FA2A1E" w:rsidRPr="009D552F" w:rsidRDefault="00FA2A1E" w:rsidP="00FA2A1E">
      <w:pPr>
        <w:rPr>
          <w:rFonts w:ascii="Arial" w:hAnsi="Arial" w:cs="Arial"/>
          <w:b/>
          <w:bCs/>
          <w:sz w:val="22"/>
          <w:szCs w:val="22"/>
        </w:rPr>
      </w:pPr>
    </w:p>
    <w:p w:rsidR="00FA2A1E" w:rsidRPr="00E24534" w:rsidRDefault="00FA2A1E" w:rsidP="00FA2A1E">
      <w:pPr>
        <w:rPr>
          <w:rFonts w:ascii="Arial" w:hAnsi="Arial" w:cs="Arial"/>
          <w:bCs/>
          <w:sz w:val="22"/>
          <w:szCs w:val="22"/>
        </w:rPr>
      </w:pPr>
      <w:r w:rsidRPr="00E24534">
        <w:rPr>
          <w:rFonts w:ascii="Arial" w:hAnsi="Arial" w:cs="Arial"/>
          <w:bCs/>
          <w:sz w:val="22"/>
          <w:szCs w:val="22"/>
        </w:rPr>
        <w:t>As an advanced practice nurse, you will face many dilemmas. It is important to have a clear set of principles to deal with these issues. Knowing the difference among legal, ethical, and moral precepts is a starting point to determine what the right thing to do is.</w:t>
      </w:r>
    </w:p>
    <w:p w:rsidR="00FA2A1E" w:rsidRPr="00E24534" w:rsidRDefault="00FA2A1E" w:rsidP="00FA2A1E">
      <w:pPr>
        <w:rPr>
          <w:rFonts w:ascii="Arial" w:hAnsi="Arial" w:cs="Arial"/>
          <w:bCs/>
          <w:sz w:val="22"/>
          <w:szCs w:val="22"/>
        </w:rPr>
      </w:pPr>
      <w:bookmarkStart w:id="0" w:name="_GoBack"/>
      <w:bookmarkEnd w:id="0"/>
    </w:p>
    <w:p w:rsidR="00FA2A1E" w:rsidRPr="00E24534" w:rsidRDefault="00FA2A1E" w:rsidP="00FA2A1E">
      <w:pPr>
        <w:rPr>
          <w:rFonts w:ascii="Arial" w:hAnsi="Arial" w:cs="Arial"/>
          <w:bCs/>
          <w:sz w:val="22"/>
          <w:szCs w:val="22"/>
        </w:rPr>
      </w:pPr>
      <w:r w:rsidRPr="00E24534">
        <w:rPr>
          <w:rFonts w:ascii="Arial" w:hAnsi="Arial" w:cs="Arial"/>
          <w:bCs/>
          <w:sz w:val="22"/>
          <w:szCs w:val="22"/>
        </w:rPr>
        <w:t xml:space="preserve">Ethical models help to delineate and sort through ethical issues. Understanding moral principles such as patients’ right to autonomy, beneficence, </w:t>
      </w:r>
      <w:proofErr w:type="spellStart"/>
      <w:r w:rsidRPr="00E24534">
        <w:rPr>
          <w:rFonts w:ascii="Arial" w:hAnsi="Arial" w:cs="Arial"/>
          <w:bCs/>
          <w:sz w:val="22"/>
          <w:szCs w:val="22"/>
        </w:rPr>
        <w:t>nonmalfeasance</w:t>
      </w:r>
      <w:proofErr w:type="spellEnd"/>
      <w:r w:rsidRPr="00E24534">
        <w:rPr>
          <w:rFonts w:ascii="Arial" w:hAnsi="Arial" w:cs="Arial"/>
          <w:bCs/>
          <w:sz w:val="22"/>
          <w:szCs w:val="22"/>
        </w:rPr>
        <w:t xml:space="preserve">, veracity, freedom, fidelity, justice, and confidentiality provide guidelines to make decisions. </w:t>
      </w:r>
    </w:p>
    <w:p w:rsidR="00FA2A1E" w:rsidRPr="00E24534" w:rsidRDefault="00FA2A1E" w:rsidP="00FA2A1E">
      <w:pPr>
        <w:rPr>
          <w:rFonts w:ascii="Arial" w:hAnsi="Arial" w:cs="Arial"/>
          <w:bCs/>
          <w:sz w:val="22"/>
          <w:szCs w:val="22"/>
        </w:rPr>
      </w:pPr>
    </w:p>
    <w:p w:rsidR="00FA2A1E" w:rsidRPr="00E24534" w:rsidRDefault="00FA2A1E" w:rsidP="00FA2A1E">
      <w:pPr>
        <w:rPr>
          <w:rFonts w:ascii="Arial" w:hAnsi="Arial" w:cs="Arial"/>
          <w:bCs/>
          <w:sz w:val="22"/>
          <w:szCs w:val="22"/>
        </w:rPr>
      </w:pPr>
      <w:r w:rsidRPr="00E24534">
        <w:rPr>
          <w:rFonts w:ascii="Arial" w:hAnsi="Arial" w:cs="Arial"/>
          <w:bCs/>
          <w:sz w:val="22"/>
          <w:szCs w:val="22"/>
        </w:rPr>
        <w:t xml:space="preserve">Many times, families want to make decisions for patients. Knowing when a health care proxy or directive is in effect is important. Advance care directives have legal, health, and financial implications. Many confuse the power of attorney as a health care directive. It is not; it is a legal document that directs the finances of a client or patient. It does not give the power of attorney the right to make end of life decisions. </w:t>
      </w:r>
    </w:p>
    <w:p w:rsidR="00FA2A1E" w:rsidRPr="00E24534" w:rsidRDefault="00FA2A1E" w:rsidP="00FA2A1E">
      <w:pPr>
        <w:rPr>
          <w:rFonts w:ascii="Arial" w:hAnsi="Arial" w:cs="Arial"/>
          <w:bCs/>
          <w:sz w:val="22"/>
          <w:szCs w:val="22"/>
        </w:rPr>
      </w:pPr>
    </w:p>
    <w:p w:rsidR="001D1A26" w:rsidRDefault="00FA2A1E" w:rsidP="00FA2A1E">
      <w:pPr>
        <w:rPr>
          <w:rFonts w:ascii="Arial" w:hAnsi="Arial" w:cs="Arial"/>
          <w:bCs/>
          <w:sz w:val="22"/>
          <w:szCs w:val="22"/>
        </w:rPr>
      </w:pPr>
      <w:r w:rsidRPr="00E24534">
        <w:rPr>
          <w:rFonts w:ascii="Arial" w:hAnsi="Arial" w:cs="Arial"/>
          <w:bCs/>
          <w:sz w:val="22"/>
          <w:szCs w:val="22"/>
        </w:rPr>
        <w:t>Heath care directives usually come into effect when the person is incompetent and cannot make decisions on their own. Many families try to make decisions for their loved ones before they are rendered incompetent. As nurses, it important to respect the autonomy of our patients and respect their dignity and ability to make their own decisions</w:t>
      </w:r>
    </w:p>
    <w:p w:rsidR="0090538E" w:rsidRDefault="0090538E" w:rsidP="00FA2A1E">
      <w:pPr>
        <w:rPr>
          <w:rFonts w:ascii="Arial" w:hAnsi="Arial" w:cs="Arial"/>
          <w:bCs/>
          <w:sz w:val="22"/>
          <w:szCs w:val="22"/>
        </w:rPr>
      </w:pPr>
    </w:p>
    <w:p w:rsidR="0090538E" w:rsidRDefault="0090538E" w:rsidP="0090538E">
      <w:pPr>
        <w:pStyle w:val="NormalWeb"/>
      </w:pPr>
      <w:r>
        <w:rPr>
          <w:rStyle w:val="Strong"/>
        </w:rPr>
        <w:t>Case Study Ethical Legal Dilemma Advanced Practice Nursing</w:t>
      </w:r>
    </w:p>
    <w:p w:rsidR="0090538E" w:rsidRDefault="0090538E" w:rsidP="0090538E">
      <w:pPr>
        <w:pStyle w:val="NormalWeb"/>
      </w:pPr>
      <w:r>
        <w:rPr>
          <w:rStyle w:val="Strong"/>
        </w:rPr>
        <w:t>Course outcomes addressed in this Assignment:</w:t>
      </w:r>
    </w:p>
    <w:p w:rsidR="0090538E" w:rsidRDefault="0090538E" w:rsidP="0090538E">
      <w:pPr>
        <w:pStyle w:val="NormalWeb"/>
      </w:pPr>
      <w:r>
        <w:rPr>
          <w:rStyle w:val="Strong"/>
        </w:rPr>
        <w:t>MN506-1:</w:t>
      </w:r>
      <w:r>
        <w:t xml:space="preserve"> Apply theoretical frameworks and concepts to ethical dilemmas in the advanced practice role.</w:t>
      </w:r>
    </w:p>
    <w:p w:rsidR="0090538E" w:rsidRDefault="0090538E" w:rsidP="0090538E">
      <w:pPr>
        <w:pStyle w:val="NormalWeb"/>
      </w:pPr>
      <w:r>
        <w:rPr>
          <w:rStyle w:val="Strong"/>
        </w:rPr>
        <w:t>PC 2.3:</w:t>
      </w:r>
      <w:r>
        <w:t xml:space="preserve"> Demonstrate integrity through the application of relevant codes of conduct and social responsibility within one's profession.</w:t>
      </w:r>
    </w:p>
    <w:p w:rsidR="0090538E" w:rsidRDefault="0090538E" w:rsidP="0090538E">
      <w:pPr>
        <w:pStyle w:val="NormalWeb"/>
      </w:pPr>
      <w:r>
        <w:t>Please take a moment to watch this </w:t>
      </w:r>
      <w:hyperlink r:id="rId5" w:tgtFrame="_blank" w:history="1">
        <w:r>
          <w:rPr>
            <w:rStyle w:val="Hyperlink"/>
          </w:rPr>
          <w:t>Assignment Introduction</w:t>
        </w:r>
      </w:hyperlink>
      <w:r>
        <w:t>, or read the </w:t>
      </w:r>
      <w:hyperlink r:id="rId6" w:tgtFrame="_blank" w:history="1">
        <w:r>
          <w:rPr>
            <w:rStyle w:val="Hyperlink"/>
          </w:rPr>
          <w:t>presentation transcript</w:t>
        </w:r>
      </w:hyperlink>
      <w:r>
        <w:t>.</w:t>
      </w:r>
    </w:p>
    <w:p w:rsidR="0090538E" w:rsidRDefault="0090538E" w:rsidP="0090538E">
      <w:pPr>
        <w:pStyle w:val="NormalWeb"/>
      </w:pPr>
      <w:r>
        <w:rPr>
          <w:rStyle w:val="Strong"/>
        </w:rPr>
        <w:t>Instructions:</w:t>
      </w:r>
    </w:p>
    <w:p w:rsidR="0090538E" w:rsidRDefault="0090538E" w:rsidP="0090538E">
      <w:pPr>
        <w:numPr>
          <w:ilvl w:val="0"/>
          <w:numId w:val="1"/>
        </w:numPr>
        <w:spacing w:before="100" w:beforeAutospacing="1" w:after="100" w:afterAutospacing="1"/>
      </w:pPr>
      <w:r>
        <w:t>Create an ethical legal decision-making dilemma involving an advanced practice nurse in the field of education, informatics, administration, or a nurse practitioner. Apply relevant codes of conduct that apply to the practice of nursing and your chosen field.</w:t>
      </w:r>
    </w:p>
    <w:p w:rsidR="0090538E" w:rsidRDefault="0090538E" w:rsidP="0090538E">
      <w:pPr>
        <w:numPr>
          <w:ilvl w:val="0"/>
          <w:numId w:val="1"/>
        </w:numPr>
        <w:spacing w:before="100" w:beforeAutospacing="1" w:after="100" w:afterAutospacing="1"/>
      </w:pPr>
      <w:r>
        <w:t>Include one ethical principle and one law that could be violated and whether the violation would constitute a civil or criminal act based on facts.</w:t>
      </w:r>
    </w:p>
    <w:p w:rsidR="0090538E" w:rsidRDefault="0090538E" w:rsidP="0090538E">
      <w:pPr>
        <w:numPr>
          <w:ilvl w:val="0"/>
          <w:numId w:val="1"/>
        </w:numPr>
        <w:spacing w:before="100" w:beforeAutospacing="1" w:after="100" w:afterAutospacing="1"/>
      </w:pPr>
      <w:r>
        <w:t>Construct a decision that demonstrates integrity and that would prevent violation of the ethical principle and prevent the law from being violated.</w:t>
      </w:r>
    </w:p>
    <w:p w:rsidR="0090538E" w:rsidRDefault="0090538E" w:rsidP="0090538E">
      <w:pPr>
        <w:numPr>
          <w:ilvl w:val="0"/>
          <w:numId w:val="1"/>
        </w:numPr>
        <w:spacing w:before="100" w:beforeAutospacing="1" w:after="100" w:afterAutospacing="1"/>
      </w:pPr>
      <w:r>
        <w:t>Describe the legal principles and laws that apply to the ethical dilemma.</w:t>
      </w:r>
    </w:p>
    <w:p w:rsidR="0090538E" w:rsidRDefault="0090538E" w:rsidP="0090538E">
      <w:pPr>
        <w:numPr>
          <w:ilvl w:val="0"/>
          <w:numId w:val="1"/>
        </w:numPr>
        <w:spacing w:before="100" w:beforeAutospacing="1" w:after="100" w:afterAutospacing="1"/>
      </w:pPr>
      <w:r>
        <w:t>Support the legal issues with prior legal cases or state or federal statutes.</w:t>
      </w:r>
    </w:p>
    <w:p w:rsidR="0090538E" w:rsidRDefault="0090538E" w:rsidP="0090538E">
      <w:pPr>
        <w:numPr>
          <w:ilvl w:val="0"/>
          <w:numId w:val="1"/>
        </w:numPr>
        <w:spacing w:before="100" w:beforeAutospacing="1" w:after="100" w:afterAutospacing="1"/>
      </w:pPr>
      <w:r>
        <w:lastRenderedPageBreak/>
        <w:t>Analyze the differences between ethical and legal reasoning and apply an ethical-legal reasoning model in the case study to create a basis for a solution to the ethical-legal dilemma.</w:t>
      </w:r>
    </w:p>
    <w:p w:rsidR="0090538E" w:rsidRDefault="0090538E" w:rsidP="0090538E">
      <w:pPr>
        <w:numPr>
          <w:ilvl w:val="0"/>
          <w:numId w:val="1"/>
        </w:numPr>
        <w:spacing w:before="100" w:beforeAutospacing="1" w:after="100" w:afterAutospacing="1"/>
      </w:pPr>
      <w:r>
        <w:t>List three recommendations that will resolve advanced practice nurses’ moral distress in the dilemma you have presented.</w:t>
      </w:r>
    </w:p>
    <w:p w:rsidR="0090538E" w:rsidRDefault="0090538E" w:rsidP="0090538E">
      <w:pPr>
        <w:numPr>
          <w:ilvl w:val="0"/>
          <w:numId w:val="1"/>
        </w:numPr>
        <w:spacing w:before="100" w:beforeAutospacing="1" w:after="100" w:afterAutospacing="1"/>
      </w:pPr>
      <w:r>
        <w:t xml:space="preserve">Based on the issue you presented and the rules of the </w:t>
      </w:r>
      <w:proofErr w:type="gramStart"/>
      <w:r>
        <w:t>law,</w:t>
      </w:r>
      <w:proofErr w:type="gramEnd"/>
      <w:r>
        <w:t xml:space="preserve"> apply the laws to your case and come up with a conclusion.</w:t>
      </w:r>
    </w:p>
    <w:p w:rsidR="0090538E" w:rsidRDefault="0090538E" w:rsidP="0090538E">
      <w:pPr>
        <w:pStyle w:val="NormalWeb"/>
      </w:pPr>
      <w:r>
        <w:t>Note:</w:t>
      </w:r>
    </w:p>
    <w:p w:rsidR="0090538E" w:rsidRDefault="0090538E" w:rsidP="0090538E">
      <w:pPr>
        <w:numPr>
          <w:ilvl w:val="0"/>
          <w:numId w:val="2"/>
        </w:numPr>
        <w:spacing w:before="100" w:beforeAutospacing="1" w:after="100" w:afterAutospacing="1"/>
      </w:pPr>
      <w:r>
        <w:t>This is a fact-based Assignment that will not include your opinion.</w:t>
      </w:r>
    </w:p>
    <w:p w:rsidR="0090538E" w:rsidRDefault="0090538E" w:rsidP="0090538E">
      <w:pPr>
        <w:numPr>
          <w:ilvl w:val="0"/>
          <w:numId w:val="2"/>
        </w:numPr>
        <w:spacing w:before="100" w:beforeAutospacing="1" w:after="100" w:afterAutospacing="1"/>
      </w:pPr>
      <w:r>
        <w:t>This will require research and support for what is written.</w:t>
      </w:r>
    </w:p>
    <w:p w:rsidR="0090538E" w:rsidRDefault="0090538E" w:rsidP="0090538E">
      <w:pPr>
        <w:numPr>
          <w:ilvl w:val="0"/>
          <w:numId w:val="2"/>
        </w:numPr>
        <w:spacing w:before="100" w:beforeAutospacing="1" w:after="100" w:afterAutospacing="1"/>
      </w:pPr>
      <w:r>
        <w:t>The Assignment should be in your words after reading the scholarly and fact-based publications and have proper citations. There should be no quotations. The professor wants to hear your voice as a masters trained nurse.</w:t>
      </w:r>
    </w:p>
    <w:p w:rsidR="0090538E" w:rsidRDefault="0090538E" w:rsidP="0090538E">
      <w:pPr>
        <w:pStyle w:val="NormalWeb"/>
      </w:pPr>
      <w:r>
        <w:rPr>
          <w:rStyle w:val="Strong"/>
        </w:rPr>
        <w:t>Description</w:t>
      </w:r>
    </w:p>
    <w:p w:rsidR="0090538E" w:rsidRDefault="0090538E" w:rsidP="0090538E">
      <w:pPr>
        <w:pStyle w:val="NormalWeb"/>
      </w:pPr>
      <w:r>
        <w:t>In the Unit 2 topic 1 Discussion, you chose an ethical-legal dilemma that would cause the advanced practice nurse moral distress. You will write the introductory paragraphs for the Unit 4 Assignment.</w:t>
      </w:r>
    </w:p>
    <w:p w:rsidR="0090538E" w:rsidRDefault="0090538E" w:rsidP="0090538E">
      <w:pPr>
        <w:pStyle w:val="NormalWeb"/>
      </w:pPr>
      <w:r>
        <w:t xml:space="preserve">You will continue working on the topic you have chosen and submit the paper using the most recent version of APA format. The paper should have a minimum of seven citations and some of these should be case law or applicable statutes. The Library has </w:t>
      </w:r>
      <w:r>
        <w:rPr>
          <w:rStyle w:val="Emphasis"/>
        </w:rPr>
        <w:t xml:space="preserve">Westlaw Campus Research </w:t>
      </w:r>
      <w:r>
        <w:t>database where you can find case laws that relate to your topic. The APA Manual and the textbook have instructions on legal formatting.</w:t>
      </w:r>
    </w:p>
    <w:p w:rsidR="0090538E" w:rsidRDefault="0090538E" w:rsidP="0090538E">
      <w:pPr>
        <w:pStyle w:val="NormalWeb"/>
      </w:pPr>
      <w:r>
        <w:t>Due: Day 7 by 11:59 p.m. (ET)</w:t>
      </w:r>
    </w:p>
    <w:p w:rsidR="0090538E" w:rsidRDefault="0090538E" w:rsidP="0090538E">
      <w:pPr>
        <w:pStyle w:val="NormalWeb"/>
      </w:pPr>
      <w:r>
        <w:rPr>
          <w:rStyle w:val="Strong"/>
        </w:rPr>
        <w:t>To view the Grading Rubric for this Assignment, please visit the Grading Rubrics section of the Course Resources.</w:t>
      </w:r>
    </w:p>
    <w:p w:rsidR="0090538E" w:rsidRDefault="0090538E" w:rsidP="0090538E">
      <w:pPr>
        <w:pStyle w:val="NormalWeb"/>
      </w:pPr>
      <w:r>
        <w:rPr>
          <w:rStyle w:val="Strong"/>
        </w:rPr>
        <w:t>Assignment Requirements:</w:t>
      </w:r>
    </w:p>
    <w:p w:rsidR="0090538E" w:rsidRDefault="0090538E" w:rsidP="0090538E">
      <w:pPr>
        <w:pStyle w:val="NormalWeb"/>
      </w:pPr>
      <w:r>
        <w:t>Before finalizing your work, you should:</w:t>
      </w:r>
    </w:p>
    <w:p w:rsidR="0090538E" w:rsidRDefault="0090538E" w:rsidP="0090538E">
      <w:pPr>
        <w:numPr>
          <w:ilvl w:val="0"/>
          <w:numId w:val="3"/>
        </w:numPr>
        <w:spacing w:before="100" w:beforeAutospacing="1" w:after="100" w:afterAutospacing="1"/>
      </w:pPr>
      <w:r>
        <w:t xml:space="preserve">be sure to </w:t>
      </w:r>
      <w:r>
        <w:rPr>
          <w:rStyle w:val="Strong"/>
        </w:rPr>
        <w:t>read the Assignment description carefully</w:t>
      </w:r>
      <w:r>
        <w:t xml:space="preserve"> (as displayed above);</w:t>
      </w:r>
    </w:p>
    <w:p w:rsidR="0090538E" w:rsidRDefault="0090538E" w:rsidP="0090538E">
      <w:pPr>
        <w:numPr>
          <w:ilvl w:val="0"/>
          <w:numId w:val="3"/>
        </w:numPr>
        <w:spacing w:before="100" w:beforeAutospacing="1" w:after="100" w:afterAutospacing="1"/>
      </w:pPr>
      <w:r>
        <w:rPr>
          <w:rStyle w:val="Strong"/>
        </w:rPr>
        <w:t>consult the Grading Rubric</w:t>
      </w:r>
      <w:r>
        <w:t xml:space="preserve"> (under the Course Resources) to make sure you have included everything necessary; and</w:t>
      </w:r>
    </w:p>
    <w:p w:rsidR="0090538E" w:rsidRDefault="0090538E" w:rsidP="0090538E">
      <w:pPr>
        <w:numPr>
          <w:ilvl w:val="0"/>
          <w:numId w:val="3"/>
        </w:numPr>
        <w:spacing w:before="100" w:beforeAutospacing="1" w:after="100" w:afterAutospacing="1"/>
      </w:pPr>
      <w:proofErr w:type="gramStart"/>
      <w:r>
        <w:t>utilize</w:t>
      </w:r>
      <w:proofErr w:type="gramEnd"/>
      <w:r>
        <w:t xml:space="preserve"> </w:t>
      </w:r>
      <w:r>
        <w:rPr>
          <w:rStyle w:val="Strong"/>
        </w:rPr>
        <w:t>spelling</w:t>
      </w:r>
      <w:r>
        <w:t xml:space="preserve"> and </w:t>
      </w:r>
      <w:r>
        <w:rPr>
          <w:rStyle w:val="Strong"/>
        </w:rPr>
        <w:t>grammar check</w:t>
      </w:r>
      <w:r>
        <w:t xml:space="preserve"> to minimize errors.</w:t>
      </w:r>
    </w:p>
    <w:p w:rsidR="0090538E" w:rsidRDefault="0090538E" w:rsidP="0090538E">
      <w:pPr>
        <w:pStyle w:val="NormalWeb"/>
      </w:pPr>
      <w:r>
        <w:t>Your writing Assignment should:</w:t>
      </w:r>
    </w:p>
    <w:p w:rsidR="0090538E" w:rsidRDefault="0090538E" w:rsidP="0090538E">
      <w:pPr>
        <w:numPr>
          <w:ilvl w:val="0"/>
          <w:numId w:val="4"/>
        </w:numPr>
        <w:spacing w:before="100" w:beforeAutospacing="1" w:after="100" w:afterAutospacing="1"/>
      </w:pPr>
      <w:proofErr w:type="gramStart"/>
      <w:r>
        <w:t>follow</w:t>
      </w:r>
      <w:proofErr w:type="gramEnd"/>
      <w:r>
        <w:t xml:space="preserve"> the conventions of </w:t>
      </w:r>
      <w:r>
        <w:rPr>
          <w:rStyle w:val="Strong"/>
        </w:rPr>
        <w:t>Standard American English</w:t>
      </w:r>
      <w:r>
        <w:t xml:space="preserve"> (correct grammar, punctuation, etc.);</w:t>
      </w:r>
    </w:p>
    <w:p w:rsidR="0090538E" w:rsidRDefault="0090538E" w:rsidP="0090538E">
      <w:pPr>
        <w:numPr>
          <w:ilvl w:val="0"/>
          <w:numId w:val="4"/>
        </w:numPr>
        <w:spacing w:before="100" w:beforeAutospacing="1" w:after="100" w:afterAutospacing="1"/>
      </w:pPr>
      <w:r>
        <w:lastRenderedPageBreak/>
        <w:t xml:space="preserve">be </w:t>
      </w:r>
      <w:r>
        <w:rPr>
          <w:rStyle w:val="Strong"/>
        </w:rPr>
        <w:t>well ordered</w:t>
      </w:r>
      <w:r>
        <w:t xml:space="preserve"> , </w:t>
      </w:r>
      <w:r>
        <w:rPr>
          <w:rStyle w:val="Strong"/>
        </w:rPr>
        <w:t>logical,</w:t>
      </w:r>
      <w:r>
        <w:t xml:space="preserve"> and </w:t>
      </w:r>
      <w:r>
        <w:rPr>
          <w:rStyle w:val="Strong"/>
        </w:rPr>
        <w:t>unified</w:t>
      </w:r>
      <w:r>
        <w:t xml:space="preserve"> , as well as </w:t>
      </w:r>
      <w:r>
        <w:rPr>
          <w:rStyle w:val="Strong"/>
        </w:rPr>
        <w:t>original and insightful</w:t>
      </w:r>
      <w:r>
        <w:t>;</w:t>
      </w:r>
    </w:p>
    <w:p w:rsidR="0090538E" w:rsidRDefault="0090538E" w:rsidP="0090538E">
      <w:pPr>
        <w:numPr>
          <w:ilvl w:val="0"/>
          <w:numId w:val="4"/>
        </w:numPr>
        <w:spacing w:before="100" w:beforeAutospacing="1" w:after="100" w:afterAutospacing="1"/>
      </w:pPr>
      <w:r>
        <w:t xml:space="preserve">display </w:t>
      </w:r>
      <w:r>
        <w:rPr>
          <w:rStyle w:val="Strong"/>
        </w:rPr>
        <w:t xml:space="preserve">superior content, organization, style, </w:t>
      </w:r>
      <w:r>
        <w:t>and</w:t>
      </w:r>
      <w:r>
        <w:rPr>
          <w:rStyle w:val="Strong"/>
        </w:rPr>
        <w:t xml:space="preserve"> mechanics</w:t>
      </w:r>
      <w:r>
        <w:t>; and</w:t>
      </w:r>
    </w:p>
    <w:p w:rsidR="0090538E" w:rsidRDefault="0090538E" w:rsidP="0090538E">
      <w:pPr>
        <w:numPr>
          <w:ilvl w:val="0"/>
          <w:numId w:val="4"/>
        </w:numPr>
        <w:spacing w:before="100" w:beforeAutospacing="1" w:after="100" w:afterAutospacing="1"/>
      </w:pPr>
      <w:proofErr w:type="gramStart"/>
      <w:r>
        <w:t>use</w:t>
      </w:r>
      <w:proofErr w:type="gramEnd"/>
      <w:r>
        <w:t xml:space="preserve"> </w:t>
      </w:r>
      <w:r>
        <w:rPr>
          <w:rStyle w:val="Strong"/>
        </w:rPr>
        <w:t>APA 6th Edition</w:t>
      </w:r>
      <w:r>
        <w:t xml:space="preserve"> format.</w:t>
      </w:r>
    </w:p>
    <w:p w:rsidR="0090538E" w:rsidRDefault="0090538E" w:rsidP="0090538E">
      <w:pPr>
        <w:pStyle w:val="NormalWeb"/>
      </w:pPr>
      <w:r>
        <w:rPr>
          <w:rStyle w:val="Strong"/>
        </w:rPr>
        <w:t>How to Submit:</w:t>
      </w:r>
    </w:p>
    <w:p w:rsidR="0090538E" w:rsidRDefault="0090538E" w:rsidP="0090538E">
      <w:pPr>
        <w:pStyle w:val="NormalWeb"/>
      </w:pPr>
      <w:r>
        <w:rPr>
          <w:rStyle w:val="Strong"/>
        </w:rPr>
        <w:t xml:space="preserve">Submit your Assignment to the unit </w:t>
      </w:r>
      <w:proofErr w:type="spellStart"/>
      <w:r>
        <w:rPr>
          <w:rStyle w:val="Strong"/>
        </w:rPr>
        <w:t>Dropbox</w:t>
      </w:r>
      <w:proofErr w:type="spellEnd"/>
      <w:r>
        <w:rPr>
          <w:rStyle w:val="Strong"/>
        </w:rPr>
        <w:t xml:space="preserve"> before midnight on the last day of the unit</w:t>
      </w:r>
    </w:p>
    <w:p w:rsidR="0090538E" w:rsidRDefault="0090538E" w:rsidP="00FA2A1E"/>
    <w:tbl>
      <w:tblPr>
        <w:tblW w:w="17860" w:type="dxa"/>
        <w:tblInd w:w="93" w:type="dxa"/>
        <w:tblLook w:val="04A0"/>
      </w:tblPr>
      <w:tblGrid>
        <w:gridCol w:w="2460"/>
        <w:gridCol w:w="2640"/>
        <w:gridCol w:w="2500"/>
        <w:gridCol w:w="2511"/>
        <w:gridCol w:w="2920"/>
        <w:gridCol w:w="909"/>
        <w:gridCol w:w="2080"/>
        <w:gridCol w:w="1840"/>
      </w:tblGrid>
      <w:tr w:rsidR="0090538E" w:rsidTr="0090538E">
        <w:trPr>
          <w:trHeight w:val="1995"/>
        </w:trPr>
        <w:tc>
          <w:tcPr>
            <w:tcW w:w="17860"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90538E" w:rsidRDefault="0090538E">
            <w:pPr>
              <w:rPr>
                <w:rFonts w:ascii="Verdana" w:hAnsi="Verdana"/>
                <w:i/>
                <w:iCs/>
                <w:color w:val="000000"/>
                <w:sz w:val="36"/>
                <w:szCs w:val="36"/>
              </w:rPr>
            </w:pPr>
            <w:r>
              <w:rPr>
                <w:rFonts w:ascii="Verdana" w:hAnsi="Verdana"/>
                <w:i/>
                <w:iCs/>
                <w:color w:val="000000"/>
                <w:sz w:val="36"/>
                <w:szCs w:val="36"/>
              </w:rPr>
              <w:t xml:space="preserve">MN506 Unit 4 assignment grading rubric. </w:t>
            </w:r>
          </w:p>
        </w:tc>
      </w:tr>
      <w:tr w:rsidR="0090538E" w:rsidTr="0090538E">
        <w:trPr>
          <w:trHeight w:val="840"/>
        </w:trPr>
        <w:tc>
          <w:tcPr>
            <w:tcW w:w="16020" w:type="dxa"/>
            <w:gridSpan w:val="7"/>
            <w:tcBorders>
              <w:top w:val="single" w:sz="4" w:space="0" w:color="auto"/>
              <w:left w:val="single" w:sz="8" w:space="0" w:color="auto"/>
              <w:bottom w:val="nil"/>
              <w:right w:val="single" w:sz="4" w:space="0" w:color="000000"/>
            </w:tcBorders>
            <w:shd w:val="clear" w:color="auto" w:fill="auto"/>
            <w:vAlign w:val="center"/>
            <w:hideMark/>
          </w:tcPr>
          <w:p w:rsidR="0090538E" w:rsidRDefault="0090538E">
            <w:pPr>
              <w:jc w:val="right"/>
              <w:rPr>
                <w:rFonts w:ascii="Verdana" w:hAnsi="Verdana"/>
                <w:b/>
                <w:bCs/>
                <w:color w:val="17375D"/>
                <w:sz w:val="32"/>
                <w:szCs w:val="32"/>
              </w:rPr>
            </w:pPr>
            <w:r>
              <w:rPr>
                <w:rFonts w:ascii="Verdana" w:hAnsi="Verdana"/>
                <w:b/>
                <w:bCs/>
                <w:color w:val="17375D"/>
                <w:sz w:val="32"/>
                <w:szCs w:val="32"/>
              </w:rPr>
              <w:t xml:space="preserve">Instructors: Enter values between 0 and 4 in the yellow cells in the Score column. </w:t>
            </w:r>
          </w:p>
        </w:tc>
        <w:tc>
          <w:tcPr>
            <w:tcW w:w="1840" w:type="dxa"/>
            <w:tcBorders>
              <w:top w:val="nil"/>
              <w:left w:val="nil"/>
              <w:bottom w:val="single" w:sz="8" w:space="0" w:color="auto"/>
              <w:right w:val="single" w:sz="4" w:space="0" w:color="auto"/>
            </w:tcBorders>
            <w:shd w:val="clear" w:color="000000" w:fill="FFFF99"/>
            <w:noWrap/>
            <w:vAlign w:val="center"/>
            <w:hideMark/>
          </w:tcPr>
          <w:p w:rsidR="0090538E" w:rsidRDefault="0090538E">
            <w:pPr>
              <w:jc w:val="center"/>
              <w:rPr>
                <w:rFonts w:ascii="Verdana" w:hAnsi="Verdana"/>
                <w:b/>
                <w:bCs/>
                <w:color w:val="000000"/>
                <w:sz w:val="68"/>
                <w:szCs w:val="68"/>
              </w:rPr>
            </w:pPr>
            <w:r>
              <w:rPr>
                <w:rFonts w:ascii="Verdana" w:hAnsi="Verdana"/>
                <w:b/>
                <w:bCs/>
                <w:color w:val="000000"/>
                <w:sz w:val="68"/>
                <w:szCs w:val="68"/>
              </w:rPr>
              <w:t>175</w:t>
            </w:r>
          </w:p>
        </w:tc>
      </w:tr>
      <w:tr w:rsidR="0090538E" w:rsidTr="0090538E">
        <w:trPr>
          <w:trHeight w:val="390"/>
        </w:trPr>
        <w:tc>
          <w:tcPr>
            <w:tcW w:w="2460" w:type="dxa"/>
            <w:vMerge w:val="restart"/>
            <w:tcBorders>
              <w:top w:val="nil"/>
              <w:left w:val="single" w:sz="8" w:space="0" w:color="auto"/>
              <w:bottom w:val="single" w:sz="8" w:space="0" w:color="808080"/>
              <w:right w:val="single" w:sz="8" w:space="0" w:color="808080"/>
            </w:tcBorders>
            <w:shd w:val="clear" w:color="auto" w:fill="auto"/>
            <w:vAlign w:val="center"/>
            <w:hideMark/>
          </w:tcPr>
          <w:p w:rsidR="0090538E" w:rsidRDefault="0090538E">
            <w:pPr>
              <w:rPr>
                <w:rFonts w:ascii="Verdana" w:hAnsi="Verdana"/>
                <w:b/>
                <w:bCs/>
                <w:color w:val="000000"/>
              </w:rPr>
            </w:pPr>
            <w:r>
              <w:rPr>
                <w:rFonts w:ascii="Verdana" w:hAnsi="Verdana"/>
                <w:b/>
                <w:bCs/>
                <w:color w:val="000000"/>
              </w:rPr>
              <w:t>Content Rubric</w:t>
            </w:r>
          </w:p>
        </w:tc>
        <w:tc>
          <w:tcPr>
            <w:tcW w:w="2640" w:type="dxa"/>
            <w:tcBorders>
              <w:top w:val="single" w:sz="8" w:space="0" w:color="auto"/>
              <w:left w:val="nil"/>
              <w:bottom w:val="nil"/>
              <w:right w:val="single" w:sz="8" w:space="0" w:color="808080"/>
            </w:tcBorders>
            <w:shd w:val="clear" w:color="000000" w:fill="FF000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Introductory</w:t>
            </w:r>
          </w:p>
        </w:tc>
        <w:tc>
          <w:tcPr>
            <w:tcW w:w="2500" w:type="dxa"/>
            <w:tcBorders>
              <w:top w:val="single" w:sz="8" w:space="0" w:color="auto"/>
              <w:left w:val="nil"/>
              <w:bottom w:val="nil"/>
              <w:right w:val="single" w:sz="8" w:space="0" w:color="808080"/>
            </w:tcBorders>
            <w:shd w:val="clear" w:color="000000" w:fill="FFFF0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Emergent</w:t>
            </w:r>
          </w:p>
        </w:tc>
        <w:tc>
          <w:tcPr>
            <w:tcW w:w="2540" w:type="dxa"/>
            <w:tcBorders>
              <w:top w:val="single" w:sz="8" w:space="0" w:color="auto"/>
              <w:left w:val="nil"/>
              <w:bottom w:val="nil"/>
              <w:right w:val="single" w:sz="8" w:space="0" w:color="808080"/>
            </w:tcBorders>
            <w:shd w:val="clear" w:color="000000" w:fill="00800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Practiced</w:t>
            </w:r>
          </w:p>
        </w:tc>
        <w:tc>
          <w:tcPr>
            <w:tcW w:w="2920" w:type="dxa"/>
            <w:tcBorders>
              <w:top w:val="single" w:sz="8" w:space="0" w:color="auto"/>
              <w:left w:val="nil"/>
              <w:bottom w:val="nil"/>
              <w:right w:val="single" w:sz="8" w:space="0" w:color="auto"/>
            </w:tcBorders>
            <w:shd w:val="clear" w:color="000000" w:fill="3366FF"/>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Proficient/Mastered</w:t>
            </w:r>
          </w:p>
        </w:tc>
        <w:tc>
          <w:tcPr>
            <w:tcW w:w="880" w:type="dxa"/>
            <w:vMerge w:val="restart"/>
            <w:tcBorders>
              <w:top w:val="single" w:sz="8" w:space="0" w:color="auto"/>
              <w:left w:val="single" w:sz="8" w:space="0" w:color="auto"/>
              <w:bottom w:val="single" w:sz="4" w:space="0" w:color="000000"/>
              <w:right w:val="single" w:sz="8" w:space="0" w:color="808080"/>
            </w:tcBorders>
            <w:shd w:val="clear" w:color="000000" w:fill="C0C0C0"/>
            <w:vAlign w:val="center"/>
            <w:hideMark/>
          </w:tcPr>
          <w:p w:rsidR="0090538E" w:rsidRDefault="0090538E">
            <w:pPr>
              <w:jc w:val="center"/>
              <w:rPr>
                <w:rFonts w:ascii="Verdana" w:hAnsi="Verdana"/>
                <w:b/>
                <w:bCs/>
                <w:color w:val="17375D"/>
                <w:sz w:val="22"/>
                <w:szCs w:val="22"/>
              </w:rPr>
            </w:pPr>
            <w:r>
              <w:rPr>
                <w:rFonts w:ascii="Verdana" w:hAnsi="Verdana"/>
                <w:b/>
                <w:bCs/>
                <w:color w:val="17375D"/>
                <w:sz w:val="22"/>
                <w:szCs w:val="22"/>
              </w:rPr>
              <w:t>Score</w:t>
            </w:r>
          </w:p>
        </w:tc>
        <w:tc>
          <w:tcPr>
            <w:tcW w:w="2080" w:type="dxa"/>
            <w:vMerge w:val="restart"/>
            <w:tcBorders>
              <w:top w:val="single" w:sz="8" w:space="0" w:color="auto"/>
              <w:left w:val="single" w:sz="8" w:space="0" w:color="808080"/>
              <w:bottom w:val="single" w:sz="4" w:space="0" w:color="000000"/>
              <w:right w:val="single" w:sz="8" w:space="0" w:color="auto"/>
            </w:tcBorders>
            <w:shd w:val="clear" w:color="000000" w:fill="C0C0C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Weight</w:t>
            </w:r>
          </w:p>
        </w:tc>
        <w:tc>
          <w:tcPr>
            <w:tcW w:w="1840" w:type="dxa"/>
            <w:vMerge w:val="restart"/>
            <w:tcBorders>
              <w:top w:val="nil"/>
              <w:left w:val="single" w:sz="8" w:space="0" w:color="auto"/>
              <w:bottom w:val="single" w:sz="4" w:space="0" w:color="000000"/>
              <w:right w:val="single" w:sz="8" w:space="0" w:color="auto"/>
            </w:tcBorders>
            <w:shd w:val="clear" w:color="000000" w:fill="C0C0C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Final Score</w:t>
            </w:r>
          </w:p>
        </w:tc>
      </w:tr>
      <w:tr w:rsidR="0090538E" w:rsidTr="0090538E">
        <w:trPr>
          <w:trHeight w:val="420"/>
        </w:trPr>
        <w:tc>
          <w:tcPr>
            <w:tcW w:w="2460" w:type="dxa"/>
            <w:vMerge/>
            <w:tcBorders>
              <w:top w:val="nil"/>
              <w:left w:val="single" w:sz="8" w:space="0" w:color="auto"/>
              <w:bottom w:val="single" w:sz="8" w:space="0" w:color="808080"/>
              <w:right w:val="single" w:sz="8" w:space="0" w:color="808080"/>
            </w:tcBorders>
            <w:vAlign w:val="center"/>
            <w:hideMark/>
          </w:tcPr>
          <w:p w:rsidR="0090538E" w:rsidRDefault="0090538E">
            <w:pPr>
              <w:rPr>
                <w:rFonts w:ascii="Verdana" w:hAnsi="Verdana"/>
                <w:b/>
                <w:bCs/>
                <w:color w:val="000000"/>
              </w:rPr>
            </w:pPr>
          </w:p>
        </w:tc>
        <w:tc>
          <w:tcPr>
            <w:tcW w:w="2640" w:type="dxa"/>
            <w:tcBorders>
              <w:top w:val="nil"/>
              <w:left w:val="nil"/>
              <w:bottom w:val="nil"/>
              <w:right w:val="single" w:sz="8" w:space="0" w:color="808080"/>
            </w:tcBorders>
            <w:shd w:val="clear" w:color="000000" w:fill="FF000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0 - 1.9</w:t>
            </w:r>
          </w:p>
        </w:tc>
        <w:tc>
          <w:tcPr>
            <w:tcW w:w="2500" w:type="dxa"/>
            <w:tcBorders>
              <w:top w:val="nil"/>
              <w:left w:val="nil"/>
              <w:bottom w:val="nil"/>
              <w:right w:val="single" w:sz="8" w:space="0" w:color="808080"/>
            </w:tcBorders>
            <w:shd w:val="clear" w:color="000000" w:fill="FFFF0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2 - 2.9</w:t>
            </w:r>
          </w:p>
        </w:tc>
        <w:tc>
          <w:tcPr>
            <w:tcW w:w="2540" w:type="dxa"/>
            <w:tcBorders>
              <w:top w:val="nil"/>
              <w:left w:val="nil"/>
              <w:bottom w:val="nil"/>
              <w:right w:val="single" w:sz="8" w:space="0" w:color="808080"/>
            </w:tcBorders>
            <w:shd w:val="clear" w:color="000000" w:fill="00800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3 - 3.9</w:t>
            </w:r>
          </w:p>
        </w:tc>
        <w:tc>
          <w:tcPr>
            <w:tcW w:w="2920" w:type="dxa"/>
            <w:tcBorders>
              <w:top w:val="nil"/>
              <w:left w:val="nil"/>
              <w:bottom w:val="nil"/>
              <w:right w:val="nil"/>
            </w:tcBorders>
            <w:shd w:val="clear" w:color="000000" w:fill="3366FF"/>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4</w:t>
            </w:r>
          </w:p>
        </w:tc>
        <w:tc>
          <w:tcPr>
            <w:tcW w:w="880" w:type="dxa"/>
            <w:vMerge/>
            <w:tcBorders>
              <w:top w:val="single" w:sz="8" w:space="0" w:color="auto"/>
              <w:left w:val="single" w:sz="8" w:space="0" w:color="auto"/>
              <w:bottom w:val="single" w:sz="4" w:space="0" w:color="000000"/>
              <w:right w:val="single" w:sz="8" w:space="0" w:color="808080"/>
            </w:tcBorders>
            <w:vAlign w:val="center"/>
            <w:hideMark/>
          </w:tcPr>
          <w:p w:rsidR="0090538E" w:rsidRDefault="0090538E">
            <w:pPr>
              <w:rPr>
                <w:rFonts w:ascii="Verdana" w:hAnsi="Verdana"/>
                <w:b/>
                <w:bCs/>
                <w:color w:val="17375D"/>
                <w:sz w:val="22"/>
                <w:szCs w:val="22"/>
              </w:rPr>
            </w:pPr>
          </w:p>
        </w:tc>
        <w:tc>
          <w:tcPr>
            <w:tcW w:w="2080" w:type="dxa"/>
            <w:vMerge/>
            <w:tcBorders>
              <w:top w:val="single" w:sz="8" w:space="0" w:color="auto"/>
              <w:left w:val="single" w:sz="8" w:space="0" w:color="808080"/>
              <w:bottom w:val="single" w:sz="4" w:space="0" w:color="000000"/>
              <w:right w:val="single" w:sz="8" w:space="0" w:color="auto"/>
            </w:tcBorders>
            <w:vAlign w:val="center"/>
            <w:hideMark/>
          </w:tcPr>
          <w:p w:rsidR="0090538E" w:rsidRDefault="0090538E">
            <w:pPr>
              <w:rPr>
                <w:rFonts w:ascii="Verdana" w:hAnsi="Verdana"/>
                <w:b/>
                <w:bCs/>
                <w:color w:val="000000"/>
                <w:sz w:val="20"/>
                <w:szCs w:val="20"/>
              </w:rPr>
            </w:pPr>
          </w:p>
        </w:tc>
        <w:tc>
          <w:tcPr>
            <w:tcW w:w="1840" w:type="dxa"/>
            <w:vMerge/>
            <w:tcBorders>
              <w:top w:val="nil"/>
              <w:left w:val="single" w:sz="8" w:space="0" w:color="auto"/>
              <w:bottom w:val="single" w:sz="4" w:space="0" w:color="000000"/>
              <w:right w:val="single" w:sz="8" w:space="0" w:color="auto"/>
            </w:tcBorders>
            <w:vAlign w:val="center"/>
            <w:hideMark/>
          </w:tcPr>
          <w:p w:rsidR="0090538E" w:rsidRDefault="0090538E">
            <w:pPr>
              <w:rPr>
                <w:rFonts w:ascii="Verdana" w:hAnsi="Verdana"/>
                <w:b/>
                <w:bCs/>
                <w:color w:val="000000"/>
                <w:sz w:val="20"/>
                <w:szCs w:val="20"/>
              </w:rPr>
            </w:pPr>
          </w:p>
        </w:tc>
      </w:tr>
      <w:tr w:rsidR="0090538E" w:rsidTr="0090538E">
        <w:trPr>
          <w:trHeight w:val="3480"/>
        </w:trPr>
        <w:tc>
          <w:tcPr>
            <w:tcW w:w="2460" w:type="dxa"/>
            <w:tcBorders>
              <w:top w:val="nil"/>
              <w:left w:val="single" w:sz="8" w:space="0" w:color="808080"/>
              <w:bottom w:val="single" w:sz="8" w:space="0" w:color="808080"/>
              <w:right w:val="single" w:sz="8" w:space="0" w:color="808080"/>
            </w:tcBorders>
            <w:shd w:val="clear" w:color="000000" w:fill="C0C0C0"/>
            <w:vAlign w:val="center"/>
            <w:hideMark/>
          </w:tcPr>
          <w:p w:rsidR="0090538E" w:rsidRDefault="0090538E">
            <w:pPr>
              <w:rPr>
                <w:rFonts w:ascii="Arial" w:hAnsi="Arial" w:cs="Arial"/>
                <w:b/>
                <w:bCs/>
                <w:color w:val="000000"/>
              </w:rPr>
            </w:pPr>
            <w:r>
              <w:rPr>
                <w:rFonts w:ascii="Arial" w:hAnsi="Arial" w:cs="Arial"/>
                <w:b/>
                <w:bCs/>
                <w:color w:val="000000"/>
              </w:rPr>
              <w:t>Create an ethical legal decision-making dilemma involving an advanced practice nurse in the field of education, informatics, administration, or a nurse practitioner.</w:t>
            </w:r>
          </w:p>
        </w:tc>
        <w:tc>
          <w:tcPr>
            <w:tcW w:w="26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Missing most or all information related to this variable.</w:t>
            </w:r>
          </w:p>
        </w:tc>
        <w:tc>
          <w:tcPr>
            <w:tcW w:w="2500" w:type="dxa"/>
            <w:tcBorders>
              <w:top w:val="single" w:sz="8" w:space="0" w:color="6D6D6D"/>
              <w:left w:val="nil"/>
              <w:bottom w:val="single" w:sz="8" w:space="0" w:color="80808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 assignment contains some information on the topic, but needs more clarity. Topic needs to be developed more thoroughly.</w:t>
            </w:r>
          </w:p>
        </w:tc>
        <w:tc>
          <w:tcPr>
            <w:tcW w:w="2540" w:type="dxa"/>
            <w:tcBorders>
              <w:top w:val="single" w:sz="8" w:space="0" w:color="6D6D6D"/>
              <w:left w:val="nil"/>
              <w:bottom w:val="single" w:sz="8" w:space="0" w:color="80808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Entry well-constructed and demonstrates connection to the course materials, the required topic, and/or upper-level thinking (application or analysis).</w:t>
            </w:r>
          </w:p>
        </w:tc>
        <w:tc>
          <w:tcPr>
            <w:tcW w:w="2920" w:type="dxa"/>
            <w:tcBorders>
              <w:top w:val="single" w:sz="8" w:space="0" w:color="6D6D6D"/>
              <w:left w:val="nil"/>
              <w:bottom w:val="single" w:sz="8" w:space="0" w:color="80808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 xml:space="preserve">Demonstrates substantial integration of course materials and/or use of upper-level thinking (ethical and legal synthesis of dilemma). </w:t>
            </w:r>
          </w:p>
        </w:tc>
        <w:tc>
          <w:tcPr>
            <w:tcW w:w="880" w:type="dxa"/>
            <w:tcBorders>
              <w:top w:val="nil"/>
              <w:left w:val="single" w:sz="4" w:space="0" w:color="auto"/>
              <w:bottom w:val="single" w:sz="4" w:space="0" w:color="auto"/>
              <w:right w:val="single" w:sz="4" w:space="0" w:color="auto"/>
            </w:tcBorders>
            <w:shd w:val="clear" w:color="000000" w:fill="FFFF99"/>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 </w:t>
            </w:r>
          </w:p>
        </w:tc>
        <w:tc>
          <w:tcPr>
            <w:tcW w:w="208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12.5%</w:t>
            </w:r>
          </w:p>
        </w:tc>
        <w:tc>
          <w:tcPr>
            <w:tcW w:w="184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0.00</w:t>
            </w:r>
          </w:p>
        </w:tc>
      </w:tr>
      <w:tr w:rsidR="0090538E" w:rsidTr="0090538E">
        <w:trPr>
          <w:trHeight w:val="3660"/>
        </w:trPr>
        <w:tc>
          <w:tcPr>
            <w:tcW w:w="2460" w:type="dxa"/>
            <w:tcBorders>
              <w:top w:val="nil"/>
              <w:left w:val="single" w:sz="8" w:space="0" w:color="808080"/>
              <w:bottom w:val="single" w:sz="8" w:space="0" w:color="808080"/>
              <w:right w:val="single" w:sz="8" w:space="0" w:color="808080"/>
            </w:tcBorders>
            <w:shd w:val="clear" w:color="000000" w:fill="C0C0C0"/>
            <w:vAlign w:val="center"/>
            <w:hideMark/>
          </w:tcPr>
          <w:p w:rsidR="0090538E" w:rsidRDefault="0090538E">
            <w:pPr>
              <w:rPr>
                <w:rFonts w:ascii="Arial" w:hAnsi="Arial" w:cs="Arial"/>
                <w:b/>
                <w:bCs/>
                <w:color w:val="000000"/>
              </w:rPr>
            </w:pPr>
            <w:r>
              <w:rPr>
                <w:rFonts w:ascii="Arial" w:hAnsi="Arial" w:cs="Arial"/>
                <w:b/>
                <w:bCs/>
                <w:color w:val="000000"/>
              </w:rPr>
              <w:lastRenderedPageBreak/>
              <w:t>Include one ethical principle and one law that would be violated and whether the violation would constitute a civil or criminal act based on facts in the law.</w:t>
            </w:r>
          </w:p>
        </w:tc>
        <w:tc>
          <w:tcPr>
            <w:tcW w:w="26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Missing most or all information related to this variable.</w:t>
            </w:r>
          </w:p>
        </w:tc>
        <w:tc>
          <w:tcPr>
            <w:tcW w:w="2500" w:type="dxa"/>
            <w:tcBorders>
              <w:top w:val="nil"/>
              <w:left w:val="nil"/>
              <w:bottom w:val="nil"/>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 assignment contains some information on the topic, but needs more clarity. Topic needs to be developed more thoroughly.</w:t>
            </w:r>
          </w:p>
        </w:tc>
        <w:tc>
          <w:tcPr>
            <w:tcW w:w="2540" w:type="dxa"/>
            <w:tcBorders>
              <w:top w:val="nil"/>
              <w:left w:val="nil"/>
              <w:bottom w:val="nil"/>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Entry well-constructed and demonstrates connection to the course materials, the required topic, and/or upper-level thinking (application or analysis).</w:t>
            </w:r>
          </w:p>
        </w:tc>
        <w:tc>
          <w:tcPr>
            <w:tcW w:w="2920" w:type="dxa"/>
            <w:tcBorders>
              <w:top w:val="nil"/>
              <w:left w:val="nil"/>
              <w:bottom w:val="nil"/>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 xml:space="preserve">Demonstrates substantial integration of course materials and/or use of upper-level thinking (ethical and legal synthesis of dilemma). </w:t>
            </w:r>
          </w:p>
        </w:tc>
        <w:tc>
          <w:tcPr>
            <w:tcW w:w="880" w:type="dxa"/>
            <w:tcBorders>
              <w:top w:val="nil"/>
              <w:left w:val="single" w:sz="4" w:space="0" w:color="auto"/>
              <w:bottom w:val="single" w:sz="4" w:space="0" w:color="auto"/>
              <w:right w:val="single" w:sz="4" w:space="0" w:color="auto"/>
            </w:tcBorders>
            <w:shd w:val="clear" w:color="000000" w:fill="FFFF99"/>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 </w:t>
            </w:r>
          </w:p>
        </w:tc>
        <w:tc>
          <w:tcPr>
            <w:tcW w:w="208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12.5%</w:t>
            </w:r>
          </w:p>
        </w:tc>
        <w:tc>
          <w:tcPr>
            <w:tcW w:w="184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0.00</w:t>
            </w:r>
          </w:p>
        </w:tc>
      </w:tr>
      <w:tr w:rsidR="0090538E" w:rsidTr="0090538E">
        <w:trPr>
          <w:trHeight w:val="2175"/>
        </w:trPr>
        <w:tc>
          <w:tcPr>
            <w:tcW w:w="2460" w:type="dxa"/>
            <w:tcBorders>
              <w:top w:val="nil"/>
              <w:left w:val="single" w:sz="8" w:space="0" w:color="808080"/>
              <w:bottom w:val="single" w:sz="8" w:space="0" w:color="808080"/>
              <w:right w:val="single" w:sz="8" w:space="0" w:color="808080"/>
            </w:tcBorders>
            <w:shd w:val="clear" w:color="000000" w:fill="C0C0C0"/>
            <w:vAlign w:val="center"/>
            <w:hideMark/>
          </w:tcPr>
          <w:p w:rsidR="0090538E" w:rsidRDefault="0090538E">
            <w:pPr>
              <w:rPr>
                <w:rFonts w:ascii="Arial" w:hAnsi="Arial" w:cs="Arial"/>
                <w:b/>
                <w:bCs/>
                <w:color w:val="000000"/>
              </w:rPr>
            </w:pPr>
            <w:r>
              <w:rPr>
                <w:rFonts w:ascii="Arial" w:hAnsi="Arial" w:cs="Arial"/>
                <w:b/>
                <w:bCs/>
                <w:color w:val="000000"/>
              </w:rPr>
              <w:t>Construct a decision that would prevent violation of the ethical principle and prevent the law from being violated.</w:t>
            </w:r>
          </w:p>
        </w:tc>
        <w:tc>
          <w:tcPr>
            <w:tcW w:w="26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Missing most or all information related to this variable.</w:t>
            </w:r>
          </w:p>
        </w:tc>
        <w:tc>
          <w:tcPr>
            <w:tcW w:w="2500" w:type="dxa"/>
            <w:tcBorders>
              <w:top w:val="nil"/>
              <w:left w:val="nil"/>
              <w:bottom w:val="nil"/>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 assignment contains some of information on the topic, but needs more clarity. Topic needs to be developed more thoroughly.</w:t>
            </w:r>
          </w:p>
        </w:tc>
        <w:tc>
          <w:tcPr>
            <w:tcW w:w="2540" w:type="dxa"/>
            <w:tcBorders>
              <w:top w:val="nil"/>
              <w:left w:val="nil"/>
              <w:bottom w:val="nil"/>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Entry well-constructed and demonstrates connection to the course materials, the required topic and/or upper-level thinking (application or analysis).</w:t>
            </w:r>
          </w:p>
        </w:tc>
        <w:tc>
          <w:tcPr>
            <w:tcW w:w="2920" w:type="dxa"/>
            <w:tcBorders>
              <w:top w:val="nil"/>
              <w:left w:val="nil"/>
              <w:bottom w:val="nil"/>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 xml:space="preserve">Demonstrates substantial integration of course materials and/or use of upper level thinking (ethical and legal synthesis of dilemma). </w:t>
            </w:r>
          </w:p>
        </w:tc>
        <w:tc>
          <w:tcPr>
            <w:tcW w:w="880" w:type="dxa"/>
            <w:tcBorders>
              <w:top w:val="nil"/>
              <w:left w:val="single" w:sz="4" w:space="0" w:color="auto"/>
              <w:bottom w:val="single" w:sz="4" w:space="0" w:color="auto"/>
              <w:right w:val="single" w:sz="4" w:space="0" w:color="auto"/>
            </w:tcBorders>
            <w:shd w:val="clear" w:color="000000" w:fill="FFFF99"/>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 </w:t>
            </w:r>
          </w:p>
        </w:tc>
        <w:tc>
          <w:tcPr>
            <w:tcW w:w="208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12.5%</w:t>
            </w:r>
          </w:p>
        </w:tc>
        <w:tc>
          <w:tcPr>
            <w:tcW w:w="184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0.00</w:t>
            </w:r>
          </w:p>
        </w:tc>
      </w:tr>
      <w:tr w:rsidR="0090538E" w:rsidTr="0090538E">
        <w:trPr>
          <w:trHeight w:val="2175"/>
        </w:trPr>
        <w:tc>
          <w:tcPr>
            <w:tcW w:w="2460" w:type="dxa"/>
            <w:tcBorders>
              <w:top w:val="nil"/>
              <w:left w:val="single" w:sz="8" w:space="0" w:color="808080"/>
              <w:bottom w:val="single" w:sz="8" w:space="0" w:color="808080"/>
              <w:right w:val="single" w:sz="8" w:space="0" w:color="808080"/>
            </w:tcBorders>
            <w:shd w:val="clear" w:color="000000" w:fill="C0C0C0"/>
            <w:vAlign w:val="center"/>
            <w:hideMark/>
          </w:tcPr>
          <w:p w:rsidR="0090538E" w:rsidRDefault="0090538E">
            <w:pPr>
              <w:rPr>
                <w:rFonts w:ascii="Arial" w:hAnsi="Arial" w:cs="Arial"/>
                <w:b/>
                <w:bCs/>
                <w:color w:val="000000"/>
              </w:rPr>
            </w:pPr>
            <w:r>
              <w:rPr>
                <w:rFonts w:ascii="Arial" w:hAnsi="Arial" w:cs="Arial"/>
                <w:b/>
                <w:bCs/>
                <w:color w:val="000000"/>
              </w:rPr>
              <w:t>Describe the legal principles and laws that apply to the ethical dilemma.</w:t>
            </w:r>
          </w:p>
        </w:tc>
        <w:tc>
          <w:tcPr>
            <w:tcW w:w="26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Missing most or all information related to this variable.</w:t>
            </w:r>
          </w:p>
        </w:tc>
        <w:tc>
          <w:tcPr>
            <w:tcW w:w="250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 assignment contains some information on the topic, but needs more clarity. Topic needs to be developed more thoroughly.</w:t>
            </w:r>
          </w:p>
        </w:tc>
        <w:tc>
          <w:tcPr>
            <w:tcW w:w="25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Entry well-constructed and demonstrates connection to the course materials, the required topic, and/or upper-level thinking (application or analysis).</w:t>
            </w:r>
          </w:p>
        </w:tc>
        <w:tc>
          <w:tcPr>
            <w:tcW w:w="292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 xml:space="preserve">Demonstrates substantial integration of course materials and/or use of upper-level thinking (ethical and legal synthesis of dilemma). </w:t>
            </w:r>
          </w:p>
        </w:tc>
        <w:tc>
          <w:tcPr>
            <w:tcW w:w="880" w:type="dxa"/>
            <w:tcBorders>
              <w:top w:val="nil"/>
              <w:left w:val="single" w:sz="4" w:space="0" w:color="auto"/>
              <w:bottom w:val="single" w:sz="4" w:space="0" w:color="auto"/>
              <w:right w:val="single" w:sz="4" w:space="0" w:color="auto"/>
            </w:tcBorders>
            <w:shd w:val="clear" w:color="000000" w:fill="FFFF99"/>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 </w:t>
            </w:r>
          </w:p>
        </w:tc>
        <w:tc>
          <w:tcPr>
            <w:tcW w:w="208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12.5%</w:t>
            </w:r>
          </w:p>
        </w:tc>
        <w:tc>
          <w:tcPr>
            <w:tcW w:w="184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0.00</w:t>
            </w:r>
          </w:p>
        </w:tc>
      </w:tr>
      <w:tr w:rsidR="0090538E" w:rsidTr="0090538E">
        <w:trPr>
          <w:trHeight w:val="2175"/>
        </w:trPr>
        <w:tc>
          <w:tcPr>
            <w:tcW w:w="2460" w:type="dxa"/>
            <w:tcBorders>
              <w:top w:val="nil"/>
              <w:left w:val="single" w:sz="8" w:space="0" w:color="808080"/>
              <w:bottom w:val="single" w:sz="8" w:space="0" w:color="808080"/>
              <w:right w:val="single" w:sz="8" w:space="0" w:color="808080"/>
            </w:tcBorders>
            <w:shd w:val="clear" w:color="000000" w:fill="C0C0C0"/>
            <w:vAlign w:val="center"/>
            <w:hideMark/>
          </w:tcPr>
          <w:p w:rsidR="0090538E" w:rsidRDefault="0090538E">
            <w:pPr>
              <w:rPr>
                <w:rFonts w:ascii="Arial" w:hAnsi="Arial" w:cs="Arial"/>
                <w:b/>
                <w:bCs/>
                <w:color w:val="000000"/>
              </w:rPr>
            </w:pPr>
            <w:r>
              <w:rPr>
                <w:rFonts w:ascii="Arial" w:hAnsi="Arial" w:cs="Arial"/>
                <w:b/>
                <w:bCs/>
                <w:color w:val="000000"/>
              </w:rPr>
              <w:t>Support the legal issues with prior legal cases or state or federal statutes.</w:t>
            </w:r>
          </w:p>
        </w:tc>
        <w:tc>
          <w:tcPr>
            <w:tcW w:w="26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Missing most or all information related to this variable.</w:t>
            </w:r>
          </w:p>
        </w:tc>
        <w:tc>
          <w:tcPr>
            <w:tcW w:w="250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 assignment contains some of information on the topic, but needs more clarity. Topic needs to be developed more thoroughly.</w:t>
            </w:r>
          </w:p>
        </w:tc>
        <w:tc>
          <w:tcPr>
            <w:tcW w:w="25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Entry well-constructed and demonstrates connection to the course materials, the required topic, and/or upper-level thinking (application or analysis).</w:t>
            </w:r>
          </w:p>
        </w:tc>
        <w:tc>
          <w:tcPr>
            <w:tcW w:w="292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 xml:space="preserve">Demonstrates substantial integration of course materials and/or use of upper-level thinking (ethical and legal synthesis of dilemma). </w:t>
            </w:r>
          </w:p>
        </w:tc>
        <w:tc>
          <w:tcPr>
            <w:tcW w:w="880" w:type="dxa"/>
            <w:tcBorders>
              <w:top w:val="nil"/>
              <w:left w:val="single" w:sz="4" w:space="0" w:color="auto"/>
              <w:bottom w:val="single" w:sz="4" w:space="0" w:color="auto"/>
              <w:right w:val="single" w:sz="4" w:space="0" w:color="auto"/>
            </w:tcBorders>
            <w:shd w:val="clear" w:color="000000" w:fill="FFFF99"/>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 </w:t>
            </w:r>
          </w:p>
        </w:tc>
        <w:tc>
          <w:tcPr>
            <w:tcW w:w="208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12.5%</w:t>
            </w:r>
          </w:p>
        </w:tc>
        <w:tc>
          <w:tcPr>
            <w:tcW w:w="184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0.00</w:t>
            </w:r>
          </w:p>
        </w:tc>
      </w:tr>
      <w:tr w:rsidR="0090538E" w:rsidTr="0090538E">
        <w:trPr>
          <w:trHeight w:val="3780"/>
        </w:trPr>
        <w:tc>
          <w:tcPr>
            <w:tcW w:w="2460" w:type="dxa"/>
            <w:tcBorders>
              <w:top w:val="nil"/>
              <w:left w:val="single" w:sz="8" w:space="0" w:color="808080"/>
              <w:bottom w:val="single" w:sz="8" w:space="0" w:color="808080"/>
              <w:right w:val="single" w:sz="8" w:space="0" w:color="808080"/>
            </w:tcBorders>
            <w:shd w:val="clear" w:color="000000" w:fill="C0C0C0"/>
            <w:vAlign w:val="center"/>
            <w:hideMark/>
          </w:tcPr>
          <w:p w:rsidR="0090538E" w:rsidRDefault="0090538E">
            <w:pPr>
              <w:rPr>
                <w:rFonts w:ascii="Arial" w:hAnsi="Arial" w:cs="Arial"/>
                <w:b/>
                <w:bCs/>
                <w:color w:val="000000"/>
              </w:rPr>
            </w:pPr>
            <w:r>
              <w:rPr>
                <w:rFonts w:ascii="Arial" w:hAnsi="Arial" w:cs="Arial"/>
                <w:b/>
                <w:bCs/>
                <w:color w:val="000000"/>
              </w:rPr>
              <w:lastRenderedPageBreak/>
              <w:t>Analyze the differences between ethical and legal reasoning and apply an ethical-legal reasoning model in the case study to create a basis for a solution to the ethical-legal dilemma.</w:t>
            </w:r>
          </w:p>
        </w:tc>
        <w:tc>
          <w:tcPr>
            <w:tcW w:w="26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Missing most or all information related to this variable.</w:t>
            </w:r>
          </w:p>
        </w:tc>
        <w:tc>
          <w:tcPr>
            <w:tcW w:w="250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 assignment contains some information on the topic, but needs more clarity. Topic needs to be developed more thoroughly.</w:t>
            </w:r>
          </w:p>
        </w:tc>
        <w:tc>
          <w:tcPr>
            <w:tcW w:w="2540" w:type="dxa"/>
            <w:tcBorders>
              <w:top w:val="nil"/>
              <w:left w:val="nil"/>
              <w:bottom w:val="nil"/>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Entry well-constructed and demonstrates connection to the course materials, the required topic, and/or upper-level thinking (application or analysis).</w:t>
            </w:r>
          </w:p>
        </w:tc>
        <w:tc>
          <w:tcPr>
            <w:tcW w:w="2920" w:type="dxa"/>
            <w:tcBorders>
              <w:top w:val="nil"/>
              <w:left w:val="nil"/>
              <w:bottom w:val="nil"/>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 xml:space="preserve">Demonstrates substantial integration of course materials and/or use of upper-level thinking (ethical and legal synthesis of dilemma). </w:t>
            </w:r>
          </w:p>
        </w:tc>
        <w:tc>
          <w:tcPr>
            <w:tcW w:w="880" w:type="dxa"/>
            <w:tcBorders>
              <w:top w:val="nil"/>
              <w:left w:val="single" w:sz="4" w:space="0" w:color="auto"/>
              <w:bottom w:val="single" w:sz="4" w:space="0" w:color="auto"/>
              <w:right w:val="single" w:sz="4" w:space="0" w:color="auto"/>
            </w:tcBorders>
            <w:shd w:val="clear" w:color="000000" w:fill="FFFF99"/>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 </w:t>
            </w:r>
          </w:p>
        </w:tc>
        <w:tc>
          <w:tcPr>
            <w:tcW w:w="208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12.5%</w:t>
            </w:r>
          </w:p>
        </w:tc>
        <w:tc>
          <w:tcPr>
            <w:tcW w:w="184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0.00</w:t>
            </w:r>
          </w:p>
        </w:tc>
      </w:tr>
      <w:tr w:rsidR="0090538E" w:rsidTr="0090538E">
        <w:trPr>
          <w:trHeight w:val="2910"/>
        </w:trPr>
        <w:tc>
          <w:tcPr>
            <w:tcW w:w="2460" w:type="dxa"/>
            <w:tcBorders>
              <w:top w:val="nil"/>
              <w:left w:val="single" w:sz="8" w:space="0" w:color="808080"/>
              <w:bottom w:val="single" w:sz="8" w:space="0" w:color="808080"/>
              <w:right w:val="single" w:sz="8" w:space="0" w:color="808080"/>
            </w:tcBorders>
            <w:shd w:val="clear" w:color="000000" w:fill="C0C0C0"/>
            <w:vAlign w:val="center"/>
            <w:hideMark/>
          </w:tcPr>
          <w:p w:rsidR="0090538E" w:rsidRDefault="0090538E">
            <w:pPr>
              <w:rPr>
                <w:rFonts w:ascii="Arial" w:hAnsi="Arial" w:cs="Arial"/>
                <w:b/>
                <w:bCs/>
                <w:color w:val="000000"/>
              </w:rPr>
            </w:pPr>
            <w:r>
              <w:rPr>
                <w:rFonts w:ascii="Arial" w:hAnsi="Arial" w:cs="Arial"/>
                <w:b/>
                <w:bCs/>
                <w:color w:val="000000"/>
              </w:rPr>
              <w:t>List three recommendations that will resolve the advanced practice nurse's moral distress in the dilemma you have presented.</w:t>
            </w:r>
          </w:p>
        </w:tc>
        <w:tc>
          <w:tcPr>
            <w:tcW w:w="26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Missing most or all information related to this variable.</w:t>
            </w:r>
          </w:p>
        </w:tc>
        <w:tc>
          <w:tcPr>
            <w:tcW w:w="250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 assignment contains some information on the topic, but needs more clarity. Topic needs to be developed more thoroughly.</w:t>
            </w:r>
          </w:p>
        </w:tc>
        <w:tc>
          <w:tcPr>
            <w:tcW w:w="2540" w:type="dxa"/>
            <w:tcBorders>
              <w:top w:val="nil"/>
              <w:left w:val="nil"/>
              <w:bottom w:val="nil"/>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Entry well-constructed and demonstrates connection to the course materials, the required topic, and/or upper-level thinking (application or analysis).</w:t>
            </w:r>
          </w:p>
        </w:tc>
        <w:tc>
          <w:tcPr>
            <w:tcW w:w="2920" w:type="dxa"/>
            <w:tcBorders>
              <w:top w:val="nil"/>
              <w:left w:val="nil"/>
              <w:bottom w:val="nil"/>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 xml:space="preserve">Demonstrates substantial integration of course materials and/or use of upper-level thinking (ethical and legal synthesis of dilemma). </w:t>
            </w:r>
          </w:p>
        </w:tc>
        <w:tc>
          <w:tcPr>
            <w:tcW w:w="880" w:type="dxa"/>
            <w:tcBorders>
              <w:top w:val="nil"/>
              <w:left w:val="single" w:sz="4" w:space="0" w:color="auto"/>
              <w:bottom w:val="single" w:sz="4" w:space="0" w:color="auto"/>
              <w:right w:val="single" w:sz="4" w:space="0" w:color="auto"/>
            </w:tcBorders>
            <w:shd w:val="clear" w:color="000000" w:fill="FFFF99"/>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 </w:t>
            </w:r>
          </w:p>
        </w:tc>
        <w:tc>
          <w:tcPr>
            <w:tcW w:w="208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12.5%</w:t>
            </w:r>
          </w:p>
        </w:tc>
        <w:tc>
          <w:tcPr>
            <w:tcW w:w="184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0.00</w:t>
            </w:r>
          </w:p>
        </w:tc>
      </w:tr>
      <w:tr w:rsidR="0090538E" w:rsidTr="0090538E">
        <w:trPr>
          <w:trHeight w:val="2820"/>
        </w:trPr>
        <w:tc>
          <w:tcPr>
            <w:tcW w:w="2460" w:type="dxa"/>
            <w:tcBorders>
              <w:top w:val="nil"/>
              <w:left w:val="single" w:sz="8" w:space="0" w:color="808080"/>
              <w:bottom w:val="single" w:sz="8" w:space="0" w:color="808080"/>
              <w:right w:val="single" w:sz="8" w:space="0" w:color="808080"/>
            </w:tcBorders>
            <w:shd w:val="clear" w:color="000000" w:fill="C0C0C0"/>
            <w:vAlign w:val="center"/>
            <w:hideMark/>
          </w:tcPr>
          <w:p w:rsidR="0090538E" w:rsidRDefault="0090538E">
            <w:pPr>
              <w:rPr>
                <w:rFonts w:ascii="Arial" w:hAnsi="Arial" w:cs="Arial"/>
                <w:b/>
                <w:bCs/>
                <w:color w:val="000000"/>
              </w:rPr>
            </w:pPr>
            <w:r>
              <w:rPr>
                <w:rFonts w:ascii="Arial" w:hAnsi="Arial" w:cs="Arial"/>
                <w:b/>
                <w:bCs/>
                <w:color w:val="000000"/>
              </w:rPr>
              <w:t xml:space="preserve">Based on the issue you presented and the rules of the </w:t>
            </w:r>
            <w:proofErr w:type="gramStart"/>
            <w:r>
              <w:rPr>
                <w:rFonts w:ascii="Arial" w:hAnsi="Arial" w:cs="Arial"/>
                <w:b/>
                <w:bCs/>
                <w:color w:val="000000"/>
              </w:rPr>
              <w:t>law,</w:t>
            </w:r>
            <w:proofErr w:type="gramEnd"/>
            <w:r>
              <w:rPr>
                <w:rFonts w:ascii="Arial" w:hAnsi="Arial" w:cs="Arial"/>
                <w:b/>
                <w:bCs/>
                <w:color w:val="000000"/>
              </w:rPr>
              <w:t xml:space="preserve"> apply the laws to your case and come up with a conclusion.</w:t>
            </w:r>
          </w:p>
        </w:tc>
        <w:tc>
          <w:tcPr>
            <w:tcW w:w="26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Missing most or all information related to this variable.</w:t>
            </w:r>
          </w:p>
        </w:tc>
        <w:tc>
          <w:tcPr>
            <w:tcW w:w="250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 assignment contains some information on the topic, but needs more clarity. Topic needs to be developed more thoroughly.</w:t>
            </w:r>
          </w:p>
        </w:tc>
        <w:tc>
          <w:tcPr>
            <w:tcW w:w="2540" w:type="dxa"/>
            <w:tcBorders>
              <w:top w:val="nil"/>
              <w:left w:val="nil"/>
              <w:bottom w:val="nil"/>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Entry well-constructed and demonstrates connection to the course materials, the required topic, and/or upper-level thinking (application or analysis).</w:t>
            </w:r>
          </w:p>
        </w:tc>
        <w:tc>
          <w:tcPr>
            <w:tcW w:w="2920" w:type="dxa"/>
            <w:tcBorders>
              <w:top w:val="nil"/>
              <w:left w:val="nil"/>
              <w:bottom w:val="nil"/>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 xml:space="preserve">Demonstrates substantial integration of course materials and/or use of upper-level thinking (ethical and legal synthesis of dilemma). </w:t>
            </w:r>
          </w:p>
        </w:tc>
        <w:tc>
          <w:tcPr>
            <w:tcW w:w="880" w:type="dxa"/>
            <w:tcBorders>
              <w:top w:val="nil"/>
              <w:left w:val="single" w:sz="4" w:space="0" w:color="auto"/>
              <w:bottom w:val="single" w:sz="4" w:space="0" w:color="auto"/>
              <w:right w:val="single" w:sz="4" w:space="0" w:color="auto"/>
            </w:tcBorders>
            <w:shd w:val="clear" w:color="000000" w:fill="FFFF99"/>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 </w:t>
            </w:r>
          </w:p>
        </w:tc>
        <w:tc>
          <w:tcPr>
            <w:tcW w:w="208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12.5%</w:t>
            </w:r>
          </w:p>
        </w:tc>
        <w:tc>
          <w:tcPr>
            <w:tcW w:w="184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0.00</w:t>
            </w:r>
          </w:p>
        </w:tc>
      </w:tr>
      <w:tr w:rsidR="0090538E" w:rsidTr="0090538E">
        <w:trPr>
          <w:trHeight w:val="585"/>
        </w:trPr>
        <w:tc>
          <w:tcPr>
            <w:tcW w:w="2460" w:type="dxa"/>
            <w:tcBorders>
              <w:top w:val="nil"/>
              <w:left w:val="nil"/>
              <w:bottom w:val="nil"/>
              <w:right w:val="single" w:sz="8" w:space="0" w:color="808080"/>
            </w:tcBorders>
            <w:shd w:val="clear" w:color="auto" w:fill="auto"/>
            <w:vAlign w:val="center"/>
            <w:hideMark/>
          </w:tcPr>
          <w:p w:rsidR="0090538E" w:rsidRDefault="0090538E">
            <w:pPr>
              <w:jc w:val="center"/>
              <w:rPr>
                <w:rFonts w:ascii="Arial" w:hAnsi="Arial" w:cs="Arial"/>
                <w:b/>
                <w:bCs/>
                <w:color w:val="000000"/>
              </w:rPr>
            </w:pPr>
            <w:r>
              <w:rPr>
                <w:rFonts w:ascii="Arial" w:hAnsi="Arial" w:cs="Arial"/>
                <w:b/>
                <w:bCs/>
                <w:color w:val="000000"/>
              </w:rPr>
              <w:t> </w:t>
            </w:r>
          </w:p>
        </w:tc>
        <w:tc>
          <w:tcPr>
            <w:tcW w:w="2640" w:type="dxa"/>
            <w:tcBorders>
              <w:top w:val="nil"/>
              <w:left w:val="nil"/>
              <w:bottom w:val="nil"/>
              <w:right w:val="single" w:sz="8" w:space="0" w:color="808080"/>
            </w:tcBorders>
            <w:shd w:val="clear" w:color="000000" w:fill="FFFFFF"/>
            <w:vAlign w:val="center"/>
            <w:hideMark/>
          </w:tcPr>
          <w:p w:rsidR="0090538E" w:rsidRDefault="0090538E">
            <w:pPr>
              <w:rPr>
                <w:rFonts w:ascii="Arial" w:hAnsi="Arial" w:cs="Arial"/>
                <w:color w:val="000000"/>
              </w:rPr>
            </w:pPr>
            <w:r>
              <w:rPr>
                <w:rFonts w:ascii="Arial" w:hAnsi="Arial" w:cs="Arial"/>
                <w:color w:val="000000"/>
              </w:rPr>
              <w:t> </w:t>
            </w:r>
          </w:p>
        </w:tc>
        <w:tc>
          <w:tcPr>
            <w:tcW w:w="2500" w:type="dxa"/>
            <w:tcBorders>
              <w:top w:val="nil"/>
              <w:left w:val="nil"/>
              <w:bottom w:val="nil"/>
              <w:right w:val="single" w:sz="8" w:space="0" w:color="808080"/>
            </w:tcBorders>
            <w:shd w:val="clear" w:color="000000" w:fill="FFFFFF"/>
            <w:vAlign w:val="center"/>
            <w:hideMark/>
          </w:tcPr>
          <w:p w:rsidR="0090538E" w:rsidRDefault="0090538E">
            <w:pPr>
              <w:rPr>
                <w:rFonts w:ascii="Arial" w:hAnsi="Arial" w:cs="Arial"/>
                <w:color w:val="000000"/>
              </w:rPr>
            </w:pPr>
            <w:r>
              <w:rPr>
                <w:rFonts w:ascii="Arial" w:hAnsi="Arial" w:cs="Arial"/>
                <w:color w:val="000000"/>
              </w:rPr>
              <w:t> </w:t>
            </w:r>
          </w:p>
        </w:tc>
        <w:tc>
          <w:tcPr>
            <w:tcW w:w="2540" w:type="dxa"/>
            <w:tcBorders>
              <w:top w:val="nil"/>
              <w:left w:val="nil"/>
              <w:bottom w:val="nil"/>
              <w:right w:val="single" w:sz="8" w:space="0" w:color="808080"/>
            </w:tcBorders>
            <w:shd w:val="clear" w:color="000000" w:fill="FFFFFF"/>
            <w:vAlign w:val="center"/>
            <w:hideMark/>
          </w:tcPr>
          <w:p w:rsidR="0090538E" w:rsidRDefault="0090538E">
            <w:pPr>
              <w:rPr>
                <w:rFonts w:ascii="Arial" w:hAnsi="Arial" w:cs="Arial"/>
                <w:color w:val="000000"/>
              </w:rPr>
            </w:pPr>
            <w:r>
              <w:rPr>
                <w:rFonts w:ascii="Arial" w:hAnsi="Arial" w:cs="Arial"/>
                <w:color w:val="000000"/>
              </w:rPr>
              <w:t> </w:t>
            </w:r>
          </w:p>
        </w:tc>
        <w:tc>
          <w:tcPr>
            <w:tcW w:w="2920" w:type="dxa"/>
            <w:tcBorders>
              <w:top w:val="nil"/>
              <w:left w:val="nil"/>
              <w:bottom w:val="nil"/>
              <w:right w:val="nil"/>
            </w:tcBorders>
            <w:shd w:val="clear" w:color="000000" w:fill="FFFFFF"/>
            <w:vAlign w:val="center"/>
            <w:hideMark/>
          </w:tcPr>
          <w:p w:rsidR="0090538E" w:rsidRDefault="0090538E">
            <w:pPr>
              <w:rPr>
                <w:rFonts w:ascii="Arial" w:hAnsi="Arial" w:cs="Arial"/>
                <w:color w:val="000000"/>
              </w:rPr>
            </w:pPr>
            <w:r>
              <w:rPr>
                <w:rFonts w:ascii="Arial" w:hAnsi="Arial" w:cs="Arial"/>
                <w:color w:val="000000"/>
              </w:rPr>
              <w:t> </w:t>
            </w:r>
          </w:p>
        </w:tc>
        <w:tc>
          <w:tcPr>
            <w:tcW w:w="880" w:type="dxa"/>
            <w:tcBorders>
              <w:top w:val="nil"/>
              <w:left w:val="nil"/>
              <w:bottom w:val="nil"/>
              <w:right w:val="nil"/>
            </w:tcBorders>
            <w:shd w:val="clear" w:color="auto" w:fill="auto"/>
            <w:vAlign w:val="center"/>
            <w:hideMark/>
          </w:tcPr>
          <w:p w:rsidR="0090538E" w:rsidRDefault="0090538E">
            <w:pPr>
              <w:jc w:val="center"/>
              <w:rPr>
                <w:rFonts w:ascii="Verdana" w:hAnsi="Verdana"/>
                <w:color w:val="000000"/>
                <w:sz w:val="20"/>
                <w:szCs w:val="20"/>
              </w:rPr>
            </w:pPr>
          </w:p>
        </w:tc>
        <w:tc>
          <w:tcPr>
            <w:tcW w:w="2080" w:type="dxa"/>
            <w:tcBorders>
              <w:top w:val="single" w:sz="8" w:space="0" w:color="6D6D6D"/>
              <w:left w:val="single" w:sz="8" w:space="0" w:color="CCCCCC"/>
              <w:bottom w:val="single" w:sz="8" w:space="0" w:color="000000"/>
              <w:right w:val="single" w:sz="8" w:space="0" w:color="000000"/>
            </w:tcBorders>
            <w:shd w:val="clear" w:color="auto" w:fill="auto"/>
            <w:vAlign w:val="center"/>
            <w:hideMark/>
          </w:tcPr>
          <w:p w:rsidR="0090538E" w:rsidRDefault="0090538E">
            <w:pPr>
              <w:jc w:val="right"/>
              <w:rPr>
                <w:rFonts w:ascii="Arial" w:hAnsi="Arial" w:cs="Arial"/>
                <w:b/>
                <w:bCs/>
                <w:color w:val="000000"/>
                <w:sz w:val="20"/>
                <w:szCs w:val="20"/>
              </w:rPr>
            </w:pPr>
            <w:r>
              <w:rPr>
                <w:rFonts w:ascii="Arial" w:hAnsi="Arial" w:cs="Arial"/>
                <w:b/>
                <w:bCs/>
                <w:color w:val="000000"/>
                <w:sz w:val="20"/>
                <w:szCs w:val="20"/>
              </w:rPr>
              <w:t>Content Score</w:t>
            </w:r>
          </w:p>
        </w:tc>
        <w:tc>
          <w:tcPr>
            <w:tcW w:w="1840" w:type="dxa"/>
            <w:tcBorders>
              <w:top w:val="single" w:sz="8" w:space="0" w:color="6D6D6D"/>
              <w:left w:val="nil"/>
              <w:bottom w:val="single" w:sz="8" w:space="0" w:color="000000"/>
              <w:right w:val="single" w:sz="8" w:space="0" w:color="000000"/>
            </w:tcBorders>
            <w:shd w:val="clear" w:color="auto" w:fill="auto"/>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0</w:t>
            </w:r>
          </w:p>
        </w:tc>
      </w:tr>
      <w:tr w:rsidR="0090538E" w:rsidTr="0090538E">
        <w:trPr>
          <w:trHeight w:val="390"/>
        </w:trPr>
        <w:tc>
          <w:tcPr>
            <w:tcW w:w="2460" w:type="dxa"/>
            <w:vMerge w:val="restart"/>
            <w:tcBorders>
              <w:top w:val="nil"/>
              <w:left w:val="single" w:sz="8" w:space="0" w:color="auto"/>
              <w:bottom w:val="single" w:sz="8" w:space="0" w:color="808080"/>
              <w:right w:val="single" w:sz="8" w:space="0" w:color="808080"/>
            </w:tcBorders>
            <w:shd w:val="clear" w:color="auto" w:fill="auto"/>
            <w:vAlign w:val="center"/>
            <w:hideMark/>
          </w:tcPr>
          <w:p w:rsidR="0090538E" w:rsidRDefault="0090538E">
            <w:pPr>
              <w:rPr>
                <w:rFonts w:ascii="Verdana" w:hAnsi="Verdana"/>
                <w:b/>
                <w:bCs/>
                <w:color w:val="000000"/>
                <w:sz w:val="22"/>
                <w:szCs w:val="22"/>
              </w:rPr>
            </w:pPr>
            <w:r>
              <w:rPr>
                <w:rFonts w:ascii="Verdana" w:hAnsi="Verdana"/>
                <w:b/>
                <w:bCs/>
                <w:color w:val="000000"/>
                <w:sz w:val="22"/>
                <w:szCs w:val="22"/>
              </w:rPr>
              <w:t>Writing Deduction Rubric</w:t>
            </w:r>
          </w:p>
        </w:tc>
        <w:tc>
          <w:tcPr>
            <w:tcW w:w="2640" w:type="dxa"/>
            <w:tcBorders>
              <w:top w:val="single" w:sz="8" w:space="0" w:color="auto"/>
              <w:left w:val="nil"/>
              <w:bottom w:val="nil"/>
              <w:right w:val="single" w:sz="8" w:space="0" w:color="808080"/>
            </w:tcBorders>
            <w:shd w:val="clear" w:color="000000" w:fill="FF000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Introductory</w:t>
            </w:r>
          </w:p>
        </w:tc>
        <w:tc>
          <w:tcPr>
            <w:tcW w:w="2500" w:type="dxa"/>
            <w:tcBorders>
              <w:top w:val="single" w:sz="8" w:space="0" w:color="auto"/>
              <w:left w:val="nil"/>
              <w:bottom w:val="nil"/>
              <w:right w:val="single" w:sz="8" w:space="0" w:color="808080"/>
            </w:tcBorders>
            <w:shd w:val="clear" w:color="000000" w:fill="FFFF0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Emergent</w:t>
            </w:r>
          </w:p>
        </w:tc>
        <w:tc>
          <w:tcPr>
            <w:tcW w:w="2540" w:type="dxa"/>
            <w:tcBorders>
              <w:top w:val="single" w:sz="8" w:space="0" w:color="auto"/>
              <w:left w:val="nil"/>
              <w:bottom w:val="nil"/>
              <w:right w:val="single" w:sz="8" w:space="0" w:color="808080"/>
            </w:tcBorders>
            <w:shd w:val="clear" w:color="000000" w:fill="00800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Practiced</w:t>
            </w:r>
          </w:p>
        </w:tc>
        <w:tc>
          <w:tcPr>
            <w:tcW w:w="2920" w:type="dxa"/>
            <w:tcBorders>
              <w:top w:val="single" w:sz="8" w:space="0" w:color="auto"/>
              <w:left w:val="nil"/>
              <w:bottom w:val="nil"/>
              <w:right w:val="single" w:sz="8" w:space="0" w:color="auto"/>
            </w:tcBorders>
            <w:shd w:val="clear" w:color="000000" w:fill="3366FF"/>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Proficient/Mastered</w:t>
            </w:r>
          </w:p>
        </w:tc>
        <w:tc>
          <w:tcPr>
            <w:tcW w:w="880" w:type="dxa"/>
            <w:vMerge w:val="restart"/>
            <w:tcBorders>
              <w:top w:val="single" w:sz="8" w:space="0" w:color="auto"/>
              <w:left w:val="single" w:sz="8" w:space="0" w:color="auto"/>
              <w:bottom w:val="single" w:sz="4" w:space="0" w:color="000000"/>
              <w:right w:val="single" w:sz="8" w:space="0" w:color="808080"/>
            </w:tcBorders>
            <w:shd w:val="clear" w:color="000000" w:fill="C0C0C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Score</w:t>
            </w:r>
          </w:p>
        </w:tc>
        <w:tc>
          <w:tcPr>
            <w:tcW w:w="2080" w:type="dxa"/>
            <w:vMerge w:val="restart"/>
            <w:tcBorders>
              <w:top w:val="nil"/>
              <w:left w:val="single" w:sz="8" w:space="0" w:color="808080"/>
              <w:bottom w:val="single" w:sz="4" w:space="0" w:color="000000"/>
              <w:right w:val="single" w:sz="8" w:space="0" w:color="auto"/>
            </w:tcBorders>
            <w:shd w:val="clear" w:color="000000" w:fill="C0C0C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Weight</w:t>
            </w:r>
          </w:p>
        </w:tc>
        <w:tc>
          <w:tcPr>
            <w:tcW w:w="1840" w:type="dxa"/>
            <w:vMerge w:val="restart"/>
            <w:tcBorders>
              <w:top w:val="nil"/>
              <w:left w:val="single" w:sz="8" w:space="0" w:color="auto"/>
              <w:bottom w:val="single" w:sz="4" w:space="0" w:color="000000"/>
              <w:right w:val="single" w:sz="8" w:space="0" w:color="auto"/>
            </w:tcBorders>
            <w:shd w:val="clear" w:color="000000" w:fill="C0C0C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Final Score</w:t>
            </w:r>
          </w:p>
        </w:tc>
      </w:tr>
      <w:tr w:rsidR="0090538E" w:rsidTr="0090538E">
        <w:trPr>
          <w:trHeight w:val="420"/>
        </w:trPr>
        <w:tc>
          <w:tcPr>
            <w:tcW w:w="2460" w:type="dxa"/>
            <w:vMerge/>
            <w:tcBorders>
              <w:top w:val="nil"/>
              <w:left w:val="single" w:sz="8" w:space="0" w:color="auto"/>
              <w:bottom w:val="single" w:sz="8" w:space="0" w:color="808080"/>
              <w:right w:val="single" w:sz="8" w:space="0" w:color="808080"/>
            </w:tcBorders>
            <w:vAlign w:val="center"/>
            <w:hideMark/>
          </w:tcPr>
          <w:p w:rsidR="0090538E" w:rsidRDefault="0090538E">
            <w:pPr>
              <w:rPr>
                <w:rFonts w:ascii="Verdana" w:hAnsi="Verdana"/>
                <w:b/>
                <w:bCs/>
                <w:color w:val="000000"/>
                <w:sz w:val="22"/>
                <w:szCs w:val="22"/>
              </w:rPr>
            </w:pPr>
          </w:p>
        </w:tc>
        <w:tc>
          <w:tcPr>
            <w:tcW w:w="2640" w:type="dxa"/>
            <w:tcBorders>
              <w:top w:val="nil"/>
              <w:left w:val="nil"/>
              <w:bottom w:val="nil"/>
              <w:right w:val="single" w:sz="8" w:space="0" w:color="808080"/>
            </w:tcBorders>
            <w:shd w:val="clear" w:color="000000" w:fill="FF000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0-1</w:t>
            </w:r>
          </w:p>
        </w:tc>
        <w:tc>
          <w:tcPr>
            <w:tcW w:w="2500" w:type="dxa"/>
            <w:tcBorders>
              <w:top w:val="nil"/>
              <w:left w:val="nil"/>
              <w:bottom w:val="nil"/>
              <w:right w:val="single" w:sz="8" w:space="0" w:color="808080"/>
            </w:tcBorders>
            <w:shd w:val="clear" w:color="000000" w:fill="FFFF0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2</w:t>
            </w:r>
          </w:p>
        </w:tc>
        <w:tc>
          <w:tcPr>
            <w:tcW w:w="2540" w:type="dxa"/>
            <w:tcBorders>
              <w:top w:val="nil"/>
              <w:left w:val="nil"/>
              <w:bottom w:val="nil"/>
              <w:right w:val="single" w:sz="8" w:space="0" w:color="808080"/>
            </w:tcBorders>
            <w:shd w:val="clear" w:color="000000" w:fill="008000"/>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3</w:t>
            </w:r>
          </w:p>
        </w:tc>
        <w:tc>
          <w:tcPr>
            <w:tcW w:w="2920" w:type="dxa"/>
            <w:tcBorders>
              <w:top w:val="nil"/>
              <w:left w:val="nil"/>
              <w:bottom w:val="nil"/>
              <w:right w:val="nil"/>
            </w:tcBorders>
            <w:shd w:val="clear" w:color="000000" w:fill="3366FF"/>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4</w:t>
            </w:r>
          </w:p>
        </w:tc>
        <w:tc>
          <w:tcPr>
            <w:tcW w:w="880" w:type="dxa"/>
            <w:vMerge/>
            <w:tcBorders>
              <w:top w:val="single" w:sz="8" w:space="0" w:color="auto"/>
              <w:left w:val="single" w:sz="8" w:space="0" w:color="auto"/>
              <w:bottom w:val="single" w:sz="4" w:space="0" w:color="000000"/>
              <w:right w:val="single" w:sz="8" w:space="0" w:color="808080"/>
            </w:tcBorders>
            <w:vAlign w:val="center"/>
            <w:hideMark/>
          </w:tcPr>
          <w:p w:rsidR="0090538E" w:rsidRDefault="0090538E">
            <w:pPr>
              <w:rPr>
                <w:rFonts w:ascii="Verdana" w:hAnsi="Verdana"/>
                <w:b/>
                <w:bCs/>
                <w:color w:val="000000"/>
                <w:sz w:val="20"/>
                <w:szCs w:val="20"/>
              </w:rPr>
            </w:pPr>
          </w:p>
        </w:tc>
        <w:tc>
          <w:tcPr>
            <w:tcW w:w="2080" w:type="dxa"/>
            <w:vMerge/>
            <w:tcBorders>
              <w:top w:val="nil"/>
              <w:left w:val="single" w:sz="8" w:space="0" w:color="808080"/>
              <w:bottom w:val="single" w:sz="4" w:space="0" w:color="000000"/>
              <w:right w:val="single" w:sz="8" w:space="0" w:color="auto"/>
            </w:tcBorders>
            <w:vAlign w:val="center"/>
            <w:hideMark/>
          </w:tcPr>
          <w:p w:rsidR="0090538E" w:rsidRDefault="0090538E">
            <w:pPr>
              <w:rPr>
                <w:rFonts w:ascii="Verdana" w:hAnsi="Verdana"/>
                <w:b/>
                <w:bCs/>
                <w:color w:val="000000"/>
                <w:sz w:val="20"/>
                <w:szCs w:val="20"/>
              </w:rPr>
            </w:pPr>
          </w:p>
        </w:tc>
        <w:tc>
          <w:tcPr>
            <w:tcW w:w="1840" w:type="dxa"/>
            <w:vMerge/>
            <w:tcBorders>
              <w:top w:val="nil"/>
              <w:left w:val="single" w:sz="8" w:space="0" w:color="auto"/>
              <w:bottom w:val="single" w:sz="4" w:space="0" w:color="000000"/>
              <w:right w:val="single" w:sz="8" w:space="0" w:color="auto"/>
            </w:tcBorders>
            <w:vAlign w:val="center"/>
            <w:hideMark/>
          </w:tcPr>
          <w:p w:rsidR="0090538E" w:rsidRDefault="0090538E">
            <w:pPr>
              <w:rPr>
                <w:rFonts w:ascii="Verdana" w:hAnsi="Verdana"/>
                <w:b/>
                <w:bCs/>
                <w:color w:val="000000"/>
                <w:sz w:val="20"/>
                <w:szCs w:val="20"/>
              </w:rPr>
            </w:pPr>
          </w:p>
        </w:tc>
      </w:tr>
      <w:tr w:rsidR="0090538E" w:rsidTr="0090538E">
        <w:trPr>
          <w:trHeight w:val="2715"/>
        </w:trPr>
        <w:tc>
          <w:tcPr>
            <w:tcW w:w="2460" w:type="dxa"/>
            <w:tcBorders>
              <w:top w:val="single" w:sz="8" w:space="0" w:color="000000"/>
              <w:left w:val="single" w:sz="8" w:space="0" w:color="000000"/>
              <w:bottom w:val="single" w:sz="8" w:space="0" w:color="000000"/>
              <w:right w:val="single" w:sz="8" w:space="0" w:color="000000"/>
            </w:tcBorders>
            <w:shd w:val="clear" w:color="000000" w:fill="CCCCCC"/>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lastRenderedPageBreak/>
              <w:t>Grammar &amp; Punctuation</w:t>
            </w:r>
          </w:p>
        </w:tc>
        <w:tc>
          <w:tcPr>
            <w:tcW w:w="2640" w:type="dxa"/>
            <w:tcBorders>
              <w:top w:val="single" w:sz="8" w:space="0" w:color="000000"/>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 overall meaning of the paper is difficult to understand. Sentence structure, subject verb agreement errors, missing prepositions, and missing punctuation make finding meaning difficult.</w:t>
            </w:r>
          </w:p>
        </w:tc>
        <w:tc>
          <w:tcPr>
            <w:tcW w:w="2500" w:type="dxa"/>
            <w:tcBorders>
              <w:top w:val="single" w:sz="8" w:space="0" w:color="000000"/>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Several confusing sentences or one to two confusing paragraphs make understanding parts of the paper difficult, but the overall paper meaning is clear. Many subject verb agreement errors, run-on sentences, etc. cause confusion.</w:t>
            </w:r>
          </w:p>
        </w:tc>
        <w:tc>
          <w:tcPr>
            <w:tcW w:w="2540" w:type="dxa"/>
            <w:tcBorders>
              <w:top w:val="single" w:sz="8" w:space="0" w:color="000000"/>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A few confusing sentences make it difficult to understand a small portion of the paper. However, the overall meaning of a paragraph and the paper are intact. There may be a few subject verb agreement errors or some missing punctuation.</w:t>
            </w:r>
          </w:p>
        </w:tc>
        <w:tc>
          <w:tcPr>
            <w:tcW w:w="2920" w:type="dxa"/>
            <w:tcBorders>
              <w:top w:val="single" w:sz="8" w:space="0" w:color="000000"/>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There are one or two confusing sentences, but the overall sentence and paragraph meanings are clear. There are a few minor punctuation errors such as comma splices or run-on sentences.</w:t>
            </w:r>
          </w:p>
        </w:tc>
        <w:tc>
          <w:tcPr>
            <w:tcW w:w="880" w:type="dxa"/>
            <w:tcBorders>
              <w:top w:val="nil"/>
              <w:left w:val="single" w:sz="4" w:space="0" w:color="auto"/>
              <w:bottom w:val="single" w:sz="4" w:space="0" w:color="auto"/>
              <w:right w:val="single" w:sz="4" w:space="0" w:color="auto"/>
            </w:tcBorders>
            <w:shd w:val="clear" w:color="000000" w:fill="FFFF99"/>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4</w:t>
            </w:r>
          </w:p>
        </w:tc>
        <w:tc>
          <w:tcPr>
            <w:tcW w:w="208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35%</w:t>
            </w:r>
          </w:p>
        </w:tc>
        <w:tc>
          <w:tcPr>
            <w:tcW w:w="184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1.40</w:t>
            </w:r>
          </w:p>
        </w:tc>
      </w:tr>
      <w:tr w:rsidR="0090538E" w:rsidTr="0090538E">
        <w:trPr>
          <w:trHeight w:val="1635"/>
        </w:trPr>
        <w:tc>
          <w:tcPr>
            <w:tcW w:w="2460" w:type="dxa"/>
            <w:tcBorders>
              <w:top w:val="nil"/>
              <w:left w:val="single" w:sz="8" w:space="0" w:color="000000"/>
              <w:bottom w:val="single" w:sz="8" w:space="0" w:color="000000"/>
              <w:right w:val="single" w:sz="8" w:space="0" w:color="000000"/>
            </w:tcBorders>
            <w:shd w:val="clear" w:color="000000" w:fill="CCCCCC"/>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Spelling</w:t>
            </w:r>
          </w:p>
        </w:tc>
        <w:tc>
          <w:tcPr>
            <w:tcW w:w="26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 many misspelled words and incorrect words choices significantly interfere with the readability.</w:t>
            </w:r>
          </w:p>
        </w:tc>
        <w:tc>
          <w:tcPr>
            <w:tcW w:w="250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Many typos, misspelled words, or the use of incorrect words making understanding difficult in a few places.</w:t>
            </w:r>
          </w:p>
        </w:tc>
        <w:tc>
          <w:tcPr>
            <w:tcW w:w="25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Some misspelled words or the misuse of words such as confusing then/</w:t>
            </w:r>
            <w:proofErr w:type="spellStart"/>
            <w:r>
              <w:rPr>
                <w:rFonts w:ascii="Arial" w:hAnsi="Arial" w:cs="Arial"/>
                <w:color w:val="000000"/>
                <w:sz w:val="20"/>
                <w:szCs w:val="20"/>
              </w:rPr>
              <w:t>than</w:t>
            </w:r>
            <w:proofErr w:type="spellEnd"/>
            <w:r>
              <w:rPr>
                <w:rFonts w:ascii="Arial" w:hAnsi="Arial" w:cs="Arial"/>
                <w:color w:val="000000"/>
                <w:sz w:val="20"/>
                <w:szCs w:val="20"/>
              </w:rPr>
              <w:t>. However, intent is still clear.</w:t>
            </w:r>
          </w:p>
        </w:tc>
        <w:tc>
          <w:tcPr>
            <w:tcW w:w="292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A few misspelled words normally caught by spellcheckers are present but do not significantly interfere with the overall readability of the paper.</w:t>
            </w:r>
          </w:p>
        </w:tc>
        <w:tc>
          <w:tcPr>
            <w:tcW w:w="880" w:type="dxa"/>
            <w:tcBorders>
              <w:top w:val="nil"/>
              <w:left w:val="single" w:sz="4" w:space="0" w:color="auto"/>
              <w:bottom w:val="single" w:sz="4" w:space="0" w:color="auto"/>
              <w:right w:val="single" w:sz="4" w:space="0" w:color="auto"/>
            </w:tcBorders>
            <w:shd w:val="clear" w:color="000000" w:fill="FFFF99"/>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4</w:t>
            </w:r>
          </w:p>
        </w:tc>
        <w:tc>
          <w:tcPr>
            <w:tcW w:w="208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35%</w:t>
            </w:r>
          </w:p>
        </w:tc>
        <w:tc>
          <w:tcPr>
            <w:tcW w:w="184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1.40</w:t>
            </w:r>
          </w:p>
        </w:tc>
      </w:tr>
      <w:tr w:rsidR="0090538E" w:rsidTr="0090538E">
        <w:trPr>
          <w:trHeight w:val="2925"/>
        </w:trPr>
        <w:tc>
          <w:tcPr>
            <w:tcW w:w="2460" w:type="dxa"/>
            <w:tcBorders>
              <w:top w:val="nil"/>
              <w:left w:val="single" w:sz="8" w:space="0" w:color="000000"/>
              <w:bottom w:val="single" w:sz="8" w:space="0" w:color="000000"/>
              <w:right w:val="single" w:sz="8" w:space="0" w:color="000000"/>
            </w:tcBorders>
            <w:shd w:val="clear" w:color="000000" w:fill="CCCCCC"/>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Order of Ideas &amp; Length Requirement</w:t>
            </w:r>
          </w:p>
        </w:tc>
        <w:tc>
          <w:tcPr>
            <w:tcW w:w="26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Paper has some good information or research, but it does not follow assignment directions and is lacking in overall organization and content.</w:t>
            </w:r>
          </w:p>
        </w:tc>
        <w:tc>
          <w:tcPr>
            <w:tcW w:w="250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 order of information is confusing in several places and this organization interferes with the meaning or intent of the paper. However, the paper has a generally discernible purpose and follows assignment directions overall.</w:t>
            </w:r>
          </w:p>
        </w:tc>
        <w:tc>
          <w:tcPr>
            <w:tcW w:w="25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 order of information is confusing in a few places and the lack of organization interferes with the meaning or intent of the paper in a minor way.</w:t>
            </w:r>
          </w:p>
        </w:tc>
        <w:tc>
          <w:tcPr>
            <w:tcW w:w="292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 overall order of the information is clear and contributes to the meaning of assignment. There is one paragraph or a sentence or two that are out of place or other minor organizational issues. A few sentences may be long and hard to understand. Meets length requirements.</w:t>
            </w:r>
          </w:p>
        </w:tc>
        <w:tc>
          <w:tcPr>
            <w:tcW w:w="880" w:type="dxa"/>
            <w:tcBorders>
              <w:top w:val="nil"/>
              <w:left w:val="single" w:sz="4" w:space="0" w:color="auto"/>
              <w:bottom w:val="single" w:sz="4" w:space="0" w:color="auto"/>
              <w:right w:val="single" w:sz="4" w:space="0" w:color="auto"/>
            </w:tcBorders>
            <w:shd w:val="clear" w:color="000000" w:fill="FFFF99"/>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4</w:t>
            </w:r>
          </w:p>
        </w:tc>
        <w:tc>
          <w:tcPr>
            <w:tcW w:w="208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20%</w:t>
            </w:r>
          </w:p>
        </w:tc>
        <w:tc>
          <w:tcPr>
            <w:tcW w:w="184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0.80</w:t>
            </w:r>
          </w:p>
        </w:tc>
      </w:tr>
      <w:tr w:rsidR="0090538E" w:rsidTr="0090538E">
        <w:trPr>
          <w:trHeight w:val="3930"/>
        </w:trPr>
        <w:tc>
          <w:tcPr>
            <w:tcW w:w="2460" w:type="dxa"/>
            <w:tcBorders>
              <w:top w:val="nil"/>
              <w:left w:val="single" w:sz="8" w:space="0" w:color="000000"/>
              <w:bottom w:val="single" w:sz="8" w:space="0" w:color="000000"/>
              <w:right w:val="single" w:sz="8" w:space="0" w:color="000000"/>
            </w:tcBorders>
            <w:shd w:val="clear" w:color="000000" w:fill="CCCCCC"/>
            <w:vAlign w:val="center"/>
            <w:hideMark/>
          </w:tcPr>
          <w:p w:rsidR="0090538E" w:rsidRDefault="0090538E">
            <w:pPr>
              <w:jc w:val="center"/>
              <w:rPr>
                <w:rFonts w:ascii="Verdana" w:hAnsi="Verdana"/>
                <w:b/>
                <w:bCs/>
                <w:color w:val="000000"/>
                <w:sz w:val="20"/>
                <w:szCs w:val="20"/>
              </w:rPr>
            </w:pPr>
            <w:r>
              <w:rPr>
                <w:rFonts w:ascii="Verdana" w:hAnsi="Verdana"/>
                <w:b/>
                <w:bCs/>
                <w:color w:val="000000"/>
                <w:sz w:val="20"/>
                <w:szCs w:val="20"/>
              </w:rPr>
              <w:t>APA</w:t>
            </w:r>
          </w:p>
        </w:tc>
        <w:tc>
          <w:tcPr>
            <w:tcW w:w="26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There is some attempt at APA formatting and citing. There are one or more missing parts such as the cover page or references list. Citation information may be missing. Citation mistakes make authorship unclear. Student does not provide peer reviewed journal articles.</w:t>
            </w:r>
          </w:p>
        </w:tc>
        <w:tc>
          <w:tcPr>
            <w:tcW w:w="250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This is an attempt use APA formatting and citing. There are both in-text citations and reference listings. Citation information may be missing or incorrect (i.e., websites listed as in-text or reference citations). There is an attempt to cite all outside sources in at least one place. Authorship is generally clear. Student uses less than 5 peer reviewed journal articles, or articles are not appropriate.</w:t>
            </w:r>
          </w:p>
        </w:tc>
        <w:tc>
          <w:tcPr>
            <w:tcW w:w="254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There is an overall attempt at APA formatting and citation style. All sources appear to have some form of citation both in the text and on a reference list. There are some formatting and citation errors. Citations generally make authorship clear. Student uses 5-6 peer reviewed journal articles.</w:t>
            </w:r>
          </w:p>
        </w:tc>
        <w:tc>
          <w:tcPr>
            <w:tcW w:w="2920" w:type="dxa"/>
            <w:tcBorders>
              <w:top w:val="nil"/>
              <w:left w:val="nil"/>
              <w:bottom w:val="single" w:sz="8" w:space="0" w:color="000000"/>
              <w:right w:val="single" w:sz="8" w:space="0" w:color="000000"/>
            </w:tcBorders>
            <w:shd w:val="clear" w:color="auto" w:fill="auto"/>
            <w:vAlign w:val="center"/>
            <w:hideMark/>
          </w:tcPr>
          <w:p w:rsidR="0090538E" w:rsidRDefault="0090538E">
            <w:pPr>
              <w:rPr>
                <w:rFonts w:ascii="Arial" w:hAnsi="Arial" w:cs="Arial"/>
                <w:color w:val="000000"/>
                <w:sz w:val="20"/>
                <w:szCs w:val="20"/>
              </w:rPr>
            </w:pPr>
            <w:r>
              <w:rPr>
                <w:rFonts w:ascii="Arial" w:hAnsi="Arial" w:cs="Arial"/>
                <w:color w:val="000000"/>
                <w:sz w:val="20"/>
                <w:szCs w:val="20"/>
              </w:rPr>
              <w:t>There is a strong attempt to cite all sources using APA style. Minor paper formatting errors such as a misplaced running head or margins may occur. Minor in-text citation errors such as a missing page number or a misplaced date may occur. Quotation marks and citations make authorship clear. Student uses 7 or more peer reviewed journal articles.</w:t>
            </w:r>
          </w:p>
        </w:tc>
        <w:tc>
          <w:tcPr>
            <w:tcW w:w="880" w:type="dxa"/>
            <w:tcBorders>
              <w:top w:val="nil"/>
              <w:left w:val="single" w:sz="4" w:space="0" w:color="auto"/>
              <w:bottom w:val="single" w:sz="4" w:space="0" w:color="auto"/>
              <w:right w:val="single" w:sz="4" w:space="0" w:color="auto"/>
            </w:tcBorders>
            <w:shd w:val="clear" w:color="000000" w:fill="FFFF99"/>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4</w:t>
            </w:r>
          </w:p>
        </w:tc>
        <w:tc>
          <w:tcPr>
            <w:tcW w:w="208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10%</w:t>
            </w:r>
          </w:p>
        </w:tc>
        <w:tc>
          <w:tcPr>
            <w:tcW w:w="1840" w:type="dxa"/>
            <w:tcBorders>
              <w:top w:val="nil"/>
              <w:left w:val="nil"/>
              <w:bottom w:val="single" w:sz="4" w:space="0" w:color="auto"/>
              <w:right w:val="single" w:sz="4" w:space="0" w:color="auto"/>
            </w:tcBorders>
            <w:shd w:val="clear" w:color="auto" w:fill="auto"/>
            <w:vAlign w:val="center"/>
            <w:hideMark/>
          </w:tcPr>
          <w:p w:rsidR="0090538E" w:rsidRDefault="0090538E">
            <w:pPr>
              <w:jc w:val="center"/>
              <w:rPr>
                <w:rFonts w:ascii="Verdana" w:hAnsi="Verdana"/>
                <w:color w:val="000000"/>
                <w:sz w:val="20"/>
                <w:szCs w:val="20"/>
              </w:rPr>
            </w:pPr>
            <w:r>
              <w:rPr>
                <w:rFonts w:ascii="Verdana" w:hAnsi="Verdana"/>
                <w:color w:val="000000"/>
                <w:sz w:val="20"/>
                <w:szCs w:val="20"/>
              </w:rPr>
              <w:t>0.40</w:t>
            </w:r>
          </w:p>
        </w:tc>
      </w:tr>
      <w:tr w:rsidR="0090538E" w:rsidTr="0090538E">
        <w:trPr>
          <w:trHeight w:val="675"/>
        </w:trPr>
        <w:tc>
          <w:tcPr>
            <w:tcW w:w="13940" w:type="dxa"/>
            <w:gridSpan w:val="6"/>
            <w:vMerge w:val="restart"/>
            <w:tcBorders>
              <w:top w:val="nil"/>
              <w:left w:val="nil"/>
              <w:bottom w:val="nil"/>
              <w:right w:val="nil"/>
            </w:tcBorders>
            <w:shd w:val="clear" w:color="auto" w:fill="auto"/>
            <w:noWrap/>
            <w:vAlign w:val="bottom"/>
            <w:hideMark/>
          </w:tcPr>
          <w:p w:rsidR="0090538E" w:rsidRDefault="0090538E">
            <w:pPr>
              <w:rPr>
                <w:rFonts w:ascii="Verdana" w:hAnsi="Verdana"/>
                <w:color w:val="FFFFFF"/>
              </w:rPr>
            </w:pPr>
          </w:p>
        </w:tc>
        <w:tc>
          <w:tcPr>
            <w:tcW w:w="2080" w:type="dxa"/>
            <w:tcBorders>
              <w:top w:val="nil"/>
              <w:left w:val="nil"/>
              <w:bottom w:val="nil"/>
              <w:right w:val="single" w:sz="8" w:space="0" w:color="auto"/>
            </w:tcBorders>
            <w:shd w:val="clear" w:color="auto" w:fill="auto"/>
            <w:vAlign w:val="bottom"/>
            <w:hideMark/>
          </w:tcPr>
          <w:p w:rsidR="0090538E" w:rsidRDefault="0090538E">
            <w:pPr>
              <w:jc w:val="center"/>
              <w:rPr>
                <w:rFonts w:ascii="Verdana" w:hAnsi="Verdana"/>
                <w:b/>
                <w:bCs/>
                <w:color w:val="808080"/>
              </w:rPr>
            </w:pPr>
            <w:r>
              <w:rPr>
                <w:rFonts w:ascii="Verdana" w:hAnsi="Verdana"/>
                <w:b/>
                <w:bCs/>
                <w:color w:val="808080"/>
              </w:rPr>
              <w:t>Writing Deduction</w:t>
            </w:r>
          </w:p>
        </w:tc>
        <w:tc>
          <w:tcPr>
            <w:tcW w:w="1840" w:type="dxa"/>
            <w:tcBorders>
              <w:top w:val="nil"/>
              <w:left w:val="nil"/>
              <w:bottom w:val="single" w:sz="8" w:space="0" w:color="auto"/>
              <w:right w:val="single" w:sz="8" w:space="0" w:color="auto"/>
            </w:tcBorders>
            <w:shd w:val="clear" w:color="auto" w:fill="auto"/>
            <w:vAlign w:val="center"/>
            <w:hideMark/>
          </w:tcPr>
          <w:p w:rsidR="0090538E" w:rsidRDefault="0090538E">
            <w:pPr>
              <w:jc w:val="center"/>
              <w:rPr>
                <w:rFonts w:ascii="Verdana" w:hAnsi="Verdana"/>
                <w:color w:val="0000FF"/>
              </w:rPr>
            </w:pPr>
            <w:r>
              <w:rPr>
                <w:rFonts w:ascii="Verdana" w:hAnsi="Verdana"/>
                <w:color w:val="0000FF"/>
              </w:rPr>
              <w:t>0.00</w:t>
            </w:r>
          </w:p>
        </w:tc>
      </w:tr>
      <w:tr w:rsidR="0090538E" w:rsidTr="0090538E">
        <w:trPr>
          <w:trHeight w:val="360"/>
        </w:trPr>
        <w:tc>
          <w:tcPr>
            <w:tcW w:w="13940" w:type="dxa"/>
            <w:gridSpan w:val="6"/>
            <w:vMerge/>
            <w:tcBorders>
              <w:top w:val="nil"/>
              <w:left w:val="nil"/>
              <w:bottom w:val="nil"/>
              <w:right w:val="nil"/>
            </w:tcBorders>
            <w:vAlign w:val="center"/>
            <w:hideMark/>
          </w:tcPr>
          <w:p w:rsidR="0090538E" w:rsidRDefault="0090538E">
            <w:pPr>
              <w:rPr>
                <w:rFonts w:ascii="Verdana" w:hAnsi="Verdana"/>
                <w:color w:val="FFFFFF"/>
              </w:rPr>
            </w:pPr>
          </w:p>
        </w:tc>
        <w:tc>
          <w:tcPr>
            <w:tcW w:w="2080" w:type="dxa"/>
            <w:tcBorders>
              <w:top w:val="nil"/>
              <w:left w:val="nil"/>
              <w:bottom w:val="nil"/>
              <w:right w:val="nil"/>
            </w:tcBorders>
            <w:shd w:val="clear" w:color="auto" w:fill="auto"/>
            <w:noWrap/>
            <w:vAlign w:val="bottom"/>
            <w:hideMark/>
          </w:tcPr>
          <w:p w:rsidR="0090538E" w:rsidRDefault="0090538E">
            <w:pPr>
              <w:jc w:val="right"/>
              <w:rPr>
                <w:rFonts w:ascii="Verdana" w:hAnsi="Verdana"/>
                <w:b/>
                <w:bCs/>
                <w:color w:val="000000"/>
              </w:rPr>
            </w:pPr>
            <w:r>
              <w:rPr>
                <w:rFonts w:ascii="Verdana" w:hAnsi="Verdana"/>
                <w:b/>
                <w:bCs/>
                <w:color w:val="000000"/>
              </w:rPr>
              <w:t>Final Score</w:t>
            </w:r>
          </w:p>
        </w:tc>
        <w:tc>
          <w:tcPr>
            <w:tcW w:w="1840" w:type="dxa"/>
            <w:tcBorders>
              <w:top w:val="nil"/>
              <w:left w:val="nil"/>
              <w:bottom w:val="nil"/>
              <w:right w:val="nil"/>
            </w:tcBorders>
            <w:shd w:val="clear" w:color="auto" w:fill="auto"/>
            <w:vAlign w:val="center"/>
            <w:hideMark/>
          </w:tcPr>
          <w:p w:rsidR="0090538E" w:rsidRDefault="0090538E">
            <w:pPr>
              <w:jc w:val="center"/>
              <w:rPr>
                <w:rFonts w:ascii="Verdana" w:hAnsi="Verdana"/>
                <w:b/>
                <w:bCs/>
                <w:color w:val="00FF00"/>
              </w:rPr>
            </w:pPr>
            <w:r>
              <w:rPr>
                <w:rFonts w:ascii="Verdana" w:hAnsi="Verdana"/>
                <w:b/>
                <w:bCs/>
                <w:color w:val="00FF00"/>
              </w:rPr>
              <w:t>0.00</w:t>
            </w:r>
          </w:p>
        </w:tc>
      </w:tr>
      <w:tr w:rsidR="0090538E" w:rsidTr="0090538E">
        <w:trPr>
          <w:trHeight w:val="465"/>
        </w:trPr>
        <w:tc>
          <w:tcPr>
            <w:tcW w:w="13940" w:type="dxa"/>
            <w:gridSpan w:val="6"/>
            <w:vMerge/>
            <w:tcBorders>
              <w:top w:val="nil"/>
              <w:left w:val="nil"/>
              <w:bottom w:val="nil"/>
              <w:right w:val="nil"/>
            </w:tcBorders>
            <w:vAlign w:val="center"/>
            <w:hideMark/>
          </w:tcPr>
          <w:p w:rsidR="0090538E" w:rsidRDefault="0090538E">
            <w:pPr>
              <w:rPr>
                <w:rFonts w:ascii="Verdana" w:hAnsi="Verdana"/>
                <w:color w:val="FFFFFF"/>
              </w:rPr>
            </w:pPr>
          </w:p>
        </w:tc>
        <w:tc>
          <w:tcPr>
            <w:tcW w:w="2080" w:type="dxa"/>
            <w:tcBorders>
              <w:top w:val="nil"/>
              <w:left w:val="nil"/>
              <w:bottom w:val="nil"/>
              <w:right w:val="nil"/>
            </w:tcBorders>
            <w:shd w:val="clear" w:color="auto" w:fill="auto"/>
            <w:noWrap/>
            <w:vAlign w:val="bottom"/>
            <w:hideMark/>
          </w:tcPr>
          <w:p w:rsidR="0090538E" w:rsidRDefault="0090538E">
            <w:pPr>
              <w:jc w:val="right"/>
              <w:rPr>
                <w:rFonts w:ascii="Verdana" w:hAnsi="Verdana"/>
                <w:b/>
                <w:bCs/>
                <w:color w:val="000000"/>
              </w:rPr>
            </w:pPr>
            <w:r>
              <w:rPr>
                <w:rFonts w:ascii="Verdana" w:hAnsi="Verdana"/>
                <w:b/>
                <w:bCs/>
                <w:color w:val="000000"/>
              </w:rPr>
              <w:t>Percentage</w:t>
            </w:r>
          </w:p>
        </w:tc>
        <w:tc>
          <w:tcPr>
            <w:tcW w:w="1840" w:type="dxa"/>
            <w:tcBorders>
              <w:top w:val="nil"/>
              <w:left w:val="nil"/>
              <w:bottom w:val="nil"/>
              <w:right w:val="nil"/>
            </w:tcBorders>
            <w:shd w:val="clear" w:color="auto" w:fill="auto"/>
            <w:vAlign w:val="center"/>
            <w:hideMark/>
          </w:tcPr>
          <w:p w:rsidR="0090538E" w:rsidRDefault="0090538E">
            <w:pPr>
              <w:jc w:val="center"/>
              <w:rPr>
                <w:rFonts w:ascii="Verdana" w:hAnsi="Verdana"/>
                <w:b/>
                <w:bCs/>
                <w:color w:val="00FF00"/>
              </w:rPr>
            </w:pPr>
            <w:r>
              <w:rPr>
                <w:rFonts w:ascii="Verdana" w:hAnsi="Verdana"/>
                <w:b/>
                <w:bCs/>
                <w:color w:val="00FF00"/>
              </w:rPr>
              <w:t>0.00%</w:t>
            </w:r>
          </w:p>
        </w:tc>
      </w:tr>
      <w:tr w:rsidR="0090538E" w:rsidTr="0090538E">
        <w:trPr>
          <w:trHeight w:val="330"/>
        </w:trPr>
        <w:tc>
          <w:tcPr>
            <w:tcW w:w="17860" w:type="dxa"/>
            <w:gridSpan w:val="8"/>
            <w:tcBorders>
              <w:top w:val="nil"/>
              <w:left w:val="nil"/>
              <w:bottom w:val="single" w:sz="8" w:space="0" w:color="auto"/>
              <w:right w:val="nil"/>
            </w:tcBorders>
            <w:shd w:val="clear" w:color="auto" w:fill="auto"/>
            <w:vAlign w:val="bottom"/>
            <w:hideMark/>
          </w:tcPr>
          <w:p w:rsidR="0090538E" w:rsidRDefault="0090538E">
            <w:pPr>
              <w:rPr>
                <w:rFonts w:ascii="Arial" w:hAnsi="Arial" w:cs="Arial"/>
                <w:b/>
                <w:bCs/>
                <w:color w:val="000000"/>
                <w:sz w:val="28"/>
                <w:szCs w:val="28"/>
              </w:rPr>
            </w:pPr>
            <w:r>
              <w:rPr>
                <w:rFonts w:ascii="Arial" w:hAnsi="Arial" w:cs="Arial"/>
                <w:b/>
                <w:bCs/>
                <w:color w:val="000000"/>
                <w:sz w:val="28"/>
                <w:szCs w:val="28"/>
              </w:rPr>
              <w:t>Feedback:</w:t>
            </w:r>
          </w:p>
        </w:tc>
      </w:tr>
      <w:tr w:rsidR="0090538E" w:rsidTr="0090538E">
        <w:trPr>
          <w:trHeight w:val="8179"/>
        </w:trPr>
        <w:tc>
          <w:tcPr>
            <w:tcW w:w="17860" w:type="dxa"/>
            <w:gridSpan w:val="8"/>
            <w:vMerge w:val="restart"/>
            <w:tcBorders>
              <w:top w:val="single" w:sz="8" w:space="0" w:color="auto"/>
              <w:left w:val="nil"/>
              <w:bottom w:val="nil"/>
              <w:right w:val="nil"/>
            </w:tcBorders>
            <w:shd w:val="clear" w:color="auto" w:fill="auto"/>
            <w:hideMark/>
          </w:tcPr>
          <w:p w:rsidR="0090538E" w:rsidRDefault="0090538E">
            <w:pPr>
              <w:rPr>
                <w:rFonts w:ascii="Verdana" w:hAnsi="Verdana"/>
                <w:color w:val="000000"/>
                <w:sz w:val="26"/>
                <w:szCs w:val="26"/>
              </w:rPr>
            </w:pPr>
            <w:r>
              <w:rPr>
                <w:rFonts w:ascii="Verdana" w:hAnsi="Verdana"/>
                <w:color w:val="000000"/>
                <w:sz w:val="26"/>
                <w:szCs w:val="26"/>
              </w:rPr>
              <w:t> </w:t>
            </w:r>
          </w:p>
        </w:tc>
      </w:tr>
      <w:tr w:rsidR="0090538E" w:rsidTr="0090538E">
        <w:trPr>
          <w:trHeight w:val="316"/>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30"/>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30"/>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30"/>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30"/>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16"/>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16"/>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16"/>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16"/>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16"/>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16"/>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16"/>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16"/>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16"/>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16"/>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16"/>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r w:rsidR="0090538E" w:rsidTr="0090538E">
        <w:trPr>
          <w:trHeight w:val="316"/>
        </w:trPr>
        <w:tc>
          <w:tcPr>
            <w:tcW w:w="17860" w:type="dxa"/>
            <w:gridSpan w:val="8"/>
            <w:vMerge/>
            <w:tcBorders>
              <w:top w:val="single" w:sz="8" w:space="0" w:color="auto"/>
              <w:left w:val="nil"/>
              <w:bottom w:val="nil"/>
              <w:right w:val="nil"/>
            </w:tcBorders>
            <w:vAlign w:val="center"/>
            <w:hideMark/>
          </w:tcPr>
          <w:p w:rsidR="0090538E" w:rsidRDefault="0090538E">
            <w:pPr>
              <w:rPr>
                <w:rFonts w:ascii="Verdana" w:hAnsi="Verdana"/>
                <w:color w:val="000000"/>
                <w:sz w:val="26"/>
                <w:szCs w:val="26"/>
              </w:rPr>
            </w:pPr>
          </w:p>
        </w:tc>
      </w:tr>
    </w:tbl>
    <w:p w:rsidR="0090538E" w:rsidRDefault="0090538E" w:rsidP="00FA2A1E"/>
    <w:sectPr w:rsidR="0090538E" w:rsidSect="001D1A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C7E98"/>
    <w:multiLevelType w:val="multilevel"/>
    <w:tmpl w:val="9FFAB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B41441"/>
    <w:multiLevelType w:val="multilevel"/>
    <w:tmpl w:val="672A3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4844D3D"/>
    <w:multiLevelType w:val="multilevel"/>
    <w:tmpl w:val="C0EE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A910DE"/>
    <w:multiLevelType w:val="multilevel"/>
    <w:tmpl w:val="722A3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A2A1E"/>
    <w:rsid w:val="001D1A26"/>
    <w:rsid w:val="0090538E"/>
    <w:rsid w:val="00FA2A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A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538E"/>
    <w:pPr>
      <w:spacing w:before="100" w:beforeAutospacing="1" w:after="100" w:afterAutospacing="1"/>
    </w:pPr>
  </w:style>
  <w:style w:type="character" w:styleId="Strong">
    <w:name w:val="Strong"/>
    <w:basedOn w:val="DefaultParagraphFont"/>
    <w:uiPriority w:val="22"/>
    <w:qFormat/>
    <w:rsid w:val="0090538E"/>
    <w:rPr>
      <w:b/>
      <w:bCs/>
    </w:rPr>
  </w:style>
  <w:style w:type="character" w:styleId="Hyperlink">
    <w:name w:val="Hyperlink"/>
    <w:basedOn w:val="DefaultParagraphFont"/>
    <w:uiPriority w:val="99"/>
    <w:semiHidden/>
    <w:unhideWhenUsed/>
    <w:rsid w:val="0090538E"/>
    <w:rPr>
      <w:color w:val="0000FF"/>
      <w:u w:val="single"/>
    </w:rPr>
  </w:style>
  <w:style w:type="character" w:styleId="Emphasis">
    <w:name w:val="Emphasis"/>
    <w:basedOn w:val="DefaultParagraphFont"/>
    <w:uiPriority w:val="20"/>
    <w:qFormat/>
    <w:rsid w:val="0090538E"/>
    <w:rPr>
      <w:i/>
      <w:iCs/>
    </w:rPr>
  </w:style>
</w:styles>
</file>

<file path=word/webSettings.xml><?xml version="1.0" encoding="utf-8"?>
<w:webSettings xmlns:r="http://schemas.openxmlformats.org/officeDocument/2006/relationships" xmlns:w="http://schemas.openxmlformats.org/wordprocessingml/2006/main">
  <w:divs>
    <w:div w:id="375202367">
      <w:bodyDiv w:val="1"/>
      <w:marLeft w:val="0"/>
      <w:marRight w:val="0"/>
      <w:marTop w:val="0"/>
      <w:marBottom w:val="0"/>
      <w:divBdr>
        <w:top w:val="none" w:sz="0" w:space="0" w:color="auto"/>
        <w:left w:val="none" w:sz="0" w:space="0" w:color="auto"/>
        <w:bottom w:val="none" w:sz="0" w:space="0" w:color="auto"/>
        <w:right w:val="none" w:sz="0" w:space="0" w:color="auto"/>
      </w:divBdr>
    </w:div>
    <w:div w:id="763916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apextmediassl-a.akamaihd.net/nursing/MSN/MN506/MN506_1503A/MN506_Unit04_Assignment_Introduction.docx" TargetMode="External"/><Relationship Id="rId5" Type="http://schemas.openxmlformats.org/officeDocument/2006/relationships/hyperlink" Target="https://kapextmediassl-a.akamaihd.net/nursing/MN506/1503A/Unit04Assignment_Intro/Unit04Assignment_intro.mp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2080</Words>
  <Characters>11862</Characters>
  <Application>Microsoft Office Word</Application>
  <DocSecurity>0</DocSecurity>
  <Lines>98</Lines>
  <Paragraphs>27</Paragraphs>
  <ScaleCrop>false</ScaleCrop>
  <Company/>
  <LinksUpToDate>false</LinksUpToDate>
  <CharactersWithSpaces>13915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2018-02-24T13:08:00Z</dcterms:created>
  <dcterms:modified xsi:type="dcterms:W3CDTF">2018-02-24T13:12:00Z</dcterms:modified>
</cp:coreProperties>
</file>